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color w:val="auto"/>
          <w:highlight w:val="none"/>
        </w:rPr>
      </w:pPr>
    </w:p>
    <w:p>
      <w:pPr>
        <w:autoSpaceDE w:val="0"/>
        <w:autoSpaceDN w:val="0"/>
        <w:adjustRightInd w:val="0"/>
        <w:spacing w:line="312" w:lineRule="auto"/>
        <w:jc w:val="center"/>
        <w:rPr>
          <w:rFonts w:hint="eastAsia" w:ascii="宋体" w:hAnsi="宋体"/>
          <w:b/>
          <w:bCs/>
          <w:color w:val="auto"/>
          <w:sz w:val="96"/>
          <w:szCs w:val="96"/>
          <w:highlight w:val="none"/>
        </w:rPr>
      </w:pPr>
      <w:r>
        <w:rPr>
          <w:rFonts w:hint="eastAsia" w:ascii="宋体" w:hAnsi="宋体"/>
          <w:b/>
          <w:bCs/>
          <w:color w:val="auto"/>
          <w:sz w:val="96"/>
          <w:szCs w:val="96"/>
          <w:highlight w:val="none"/>
        </w:rPr>
        <w:t> 福州高新区福达汽车租赁服务有限公司</w:t>
      </w:r>
    </w:p>
    <w:p>
      <w:pPr>
        <w:autoSpaceDE w:val="0"/>
        <w:autoSpaceDN w:val="0"/>
        <w:adjustRightInd w:val="0"/>
        <w:spacing w:line="312" w:lineRule="auto"/>
        <w:jc w:val="center"/>
        <w:rPr>
          <w:rFonts w:ascii="宋体" w:hAnsi="宋体"/>
          <w:b/>
          <w:bCs/>
          <w:color w:val="auto"/>
          <w:sz w:val="96"/>
          <w:szCs w:val="96"/>
          <w:highlight w:val="none"/>
        </w:rPr>
      </w:pPr>
      <w:r>
        <w:rPr>
          <w:rFonts w:hint="eastAsia" w:ascii="宋体" w:hAnsi="宋体"/>
          <w:b/>
          <w:bCs/>
          <w:color w:val="auto"/>
          <w:sz w:val="96"/>
          <w:szCs w:val="96"/>
          <w:highlight w:val="none"/>
        </w:rPr>
        <w:t>网上竞价文件</w:t>
      </w:r>
    </w:p>
    <w:p>
      <w:pPr>
        <w:autoSpaceDE w:val="0"/>
        <w:autoSpaceDN w:val="0"/>
        <w:adjustRightInd w:val="0"/>
        <w:spacing w:line="312" w:lineRule="auto"/>
        <w:jc w:val="center"/>
        <w:rPr>
          <w:rFonts w:ascii="宋体" w:hAnsi="宋体"/>
          <w:b/>
          <w:bCs/>
          <w:color w:val="auto"/>
          <w:sz w:val="36"/>
          <w:szCs w:val="36"/>
          <w:highlight w:val="none"/>
        </w:rPr>
      </w:pPr>
    </w:p>
    <w:p>
      <w:pPr>
        <w:pStyle w:val="4"/>
        <w:spacing w:beforeAutospacing="0" w:afterAutospacing="0" w:line="312" w:lineRule="auto"/>
        <w:jc w:val="center"/>
        <w:rPr>
          <w:color w:val="auto"/>
          <w:highlight w:val="none"/>
        </w:rPr>
      </w:pPr>
    </w:p>
    <w:p>
      <w:pPr>
        <w:pStyle w:val="4"/>
        <w:spacing w:beforeAutospacing="0" w:afterAutospacing="0" w:line="312" w:lineRule="auto"/>
        <w:rPr>
          <w:color w:val="auto"/>
          <w:highlight w:val="none"/>
          <w:lang w:val="zh-CN"/>
        </w:rPr>
      </w:pPr>
    </w:p>
    <w:p>
      <w:pPr>
        <w:autoSpaceDE w:val="0"/>
        <w:autoSpaceDN w:val="0"/>
        <w:adjustRightInd w:val="0"/>
        <w:spacing w:line="312" w:lineRule="auto"/>
        <w:ind w:firstLine="2570" w:firstLineChars="800"/>
        <w:rPr>
          <w:rFonts w:hint="eastAsia" w:ascii="宋体" w:hAnsi="宋体" w:eastAsia="宋体"/>
          <w:b/>
          <w:bCs/>
          <w:color w:val="auto"/>
          <w:sz w:val="32"/>
          <w:szCs w:val="32"/>
          <w:highlight w:val="none"/>
          <w:lang w:eastAsia="zh-CN"/>
        </w:rPr>
      </w:pPr>
      <w:r>
        <w:rPr>
          <w:rFonts w:hint="eastAsia" w:ascii="宋体" w:hAnsi="宋体"/>
          <w:b/>
          <w:bCs/>
          <w:color w:val="auto"/>
          <w:sz w:val="32"/>
          <w:szCs w:val="32"/>
          <w:highlight w:val="none"/>
          <w:lang w:val="zh-CN"/>
        </w:rPr>
        <w:t>项目编号：</w:t>
      </w:r>
      <w:r>
        <w:rPr>
          <w:rFonts w:hint="eastAsia" w:ascii="宋体" w:hAnsi="宋体"/>
          <w:b/>
          <w:bCs/>
          <w:color w:val="auto"/>
          <w:sz w:val="32"/>
          <w:szCs w:val="32"/>
          <w:highlight w:val="none"/>
          <w:lang w:eastAsia="zh-CN"/>
        </w:rPr>
        <w:t>FZCM[采招]2023001</w:t>
      </w:r>
    </w:p>
    <w:p>
      <w:pPr>
        <w:autoSpaceDE w:val="0"/>
        <w:autoSpaceDN w:val="0"/>
        <w:adjustRightInd w:val="0"/>
        <w:spacing w:line="312" w:lineRule="auto"/>
        <w:ind w:left="4160" w:leftChars="1216" w:hanging="1606" w:hangingChars="500"/>
        <w:rPr>
          <w:rFonts w:hint="eastAsia" w:ascii="宋体" w:hAnsi="宋体"/>
          <w:b/>
          <w:bCs/>
          <w:color w:val="auto"/>
          <w:sz w:val="32"/>
          <w:szCs w:val="32"/>
          <w:highlight w:val="none"/>
        </w:rPr>
      </w:pPr>
      <w:r>
        <w:rPr>
          <w:rFonts w:hint="eastAsia" w:ascii="宋体" w:hAnsi="宋体"/>
          <w:b/>
          <w:bCs/>
          <w:color w:val="auto"/>
          <w:sz w:val="32"/>
          <w:szCs w:val="32"/>
          <w:highlight w:val="none"/>
          <w:lang w:val="zh-CN"/>
        </w:rPr>
        <w:t>项目名称：</w:t>
      </w:r>
      <w:r>
        <w:rPr>
          <w:rStyle w:val="22"/>
          <w:rFonts w:hint="eastAsia" w:ascii="宋体" w:hAnsi="宋体" w:cs="宋体"/>
          <w:color w:val="auto"/>
          <w:sz w:val="30"/>
          <w:szCs w:val="30"/>
          <w:highlight w:val="none"/>
        </w:rPr>
        <w:t>福州高新区新洲管理用房停车场及旗山景观二期停车场</w:t>
      </w:r>
      <w:r>
        <w:rPr>
          <w:rFonts w:hint="eastAsia" w:ascii="宋体" w:hAnsi="宋体"/>
          <w:b/>
          <w:bCs/>
          <w:color w:val="auto"/>
          <w:sz w:val="32"/>
          <w:szCs w:val="32"/>
          <w:highlight w:val="none"/>
        </w:rPr>
        <w:t>自助洗车经营管理项目</w:t>
      </w:r>
    </w:p>
    <w:p>
      <w:pPr>
        <w:pStyle w:val="18"/>
        <w:spacing w:after="0" w:line="312" w:lineRule="auto"/>
        <w:ind w:left="0" w:leftChars="0" w:firstLine="0"/>
        <w:rPr>
          <w:rFonts w:hint="eastAsia" w:ascii="宋体" w:hAnsi="宋体"/>
          <w:b/>
          <w:bCs/>
          <w:color w:val="auto"/>
          <w:sz w:val="32"/>
          <w:szCs w:val="32"/>
          <w:highlight w:val="none"/>
        </w:rPr>
      </w:pPr>
    </w:p>
    <w:p>
      <w:pPr>
        <w:pStyle w:val="18"/>
        <w:spacing w:after="0" w:line="312" w:lineRule="auto"/>
        <w:ind w:left="0" w:leftChars="0" w:firstLine="0"/>
        <w:rPr>
          <w:rFonts w:hint="eastAsia" w:ascii="宋体" w:hAnsi="宋体"/>
          <w:b/>
          <w:bCs/>
          <w:color w:val="auto"/>
          <w:sz w:val="32"/>
          <w:szCs w:val="32"/>
          <w:highlight w:val="none"/>
        </w:rPr>
      </w:pPr>
    </w:p>
    <w:p>
      <w:pPr>
        <w:pStyle w:val="18"/>
        <w:spacing w:after="0" w:line="312" w:lineRule="auto"/>
        <w:ind w:left="0" w:leftChars="0" w:firstLine="0"/>
        <w:jc w:val="center"/>
        <w:rPr>
          <w:rFonts w:hint="eastAsia" w:ascii="宋体" w:hAnsi="宋体"/>
          <w:b/>
          <w:bCs/>
          <w:color w:val="auto"/>
          <w:sz w:val="32"/>
          <w:szCs w:val="32"/>
          <w:highlight w:val="none"/>
        </w:rPr>
      </w:pPr>
    </w:p>
    <w:p>
      <w:pPr>
        <w:pStyle w:val="18"/>
        <w:spacing w:after="0" w:line="312" w:lineRule="auto"/>
        <w:ind w:left="0" w:leftChars="0" w:firstLine="0"/>
        <w:jc w:val="center"/>
        <w:rPr>
          <w:rFonts w:hint="eastAsia" w:ascii="宋体" w:hAnsi="宋体"/>
          <w:b/>
          <w:bCs/>
          <w:color w:val="auto"/>
          <w:sz w:val="32"/>
          <w:szCs w:val="32"/>
          <w:highlight w:val="none"/>
        </w:rPr>
      </w:pPr>
      <w:r>
        <w:rPr>
          <w:rFonts w:hint="eastAsia" w:ascii="宋体" w:hAnsi="宋体"/>
          <w:b/>
          <w:bCs/>
          <w:color w:val="auto"/>
          <w:sz w:val="32"/>
          <w:szCs w:val="32"/>
          <w:highlight w:val="none"/>
        </w:rPr>
        <w:t>招标人：福州高新区福达汽车租赁服务有限公司</w:t>
      </w:r>
    </w:p>
    <w:p>
      <w:pPr>
        <w:wordWrap w:val="0"/>
        <w:spacing w:line="312" w:lineRule="auto"/>
        <w:jc w:val="center"/>
        <w:rPr>
          <w:rFonts w:ascii="宋体" w:hAnsi="宋体"/>
          <w:b/>
          <w:bCs/>
          <w:color w:val="auto"/>
          <w:sz w:val="32"/>
          <w:szCs w:val="32"/>
          <w:highlight w:val="none"/>
        </w:rPr>
      </w:pPr>
      <w:r>
        <w:rPr>
          <w:rFonts w:hint="eastAsia" w:ascii="宋体" w:hAnsi="宋体"/>
          <w:b/>
          <w:bCs/>
          <w:color w:val="auto"/>
          <w:sz w:val="32"/>
          <w:szCs w:val="32"/>
          <w:highlight w:val="none"/>
        </w:rPr>
        <w:t>采购代理机构：福州市建设工程管理有限公司</w:t>
      </w:r>
    </w:p>
    <w:p>
      <w:pPr>
        <w:spacing w:line="312" w:lineRule="auto"/>
        <w:jc w:val="center"/>
        <w:rPr>
          <w:rFonts w:hint="eastAsia" w:ascii="宋体" w:hAnsi="宋体"/>
          <w:b/>
          <w:bCs/>
          <w:color w:val="auto"/>
          <w:sz w:val="32"/>
          <w:szCs w:val="32"/>
          <w:highlight w:val="none"/>
        </w:rPr>
      </w:pPr>
    </w:p>
    <w:p>
      <w:pPr>
        <w:spacing w:line="312" w:lineRule="auto"/>
        <w:jc w:val="center"/>
        <w:rPr>
          <w:rFonts w:ascii="宋体" w:hAnsi="宋体"/>
          <w:b/>
          <w:bCs/>
          <w:color w:val="auto"/>
          <w:sz w:val="32"/>
          <w:szCs w:val="32"/>
          <w:highlight w:val="none"/>
        </w:rPr>
      </w:pPr>
      <w:r>
        <w:rPr>
          <w:rFonts w:hint="eastAsia" w:ascii="宋体" w:hAnsi="宋体"/>
          <w:b/>
          <w:bCs/>
          <w:color w:val="auto"/>
          <w:sz w:val="32"/>
          <w:szCs w:val="32"/>
          <w:highlight w:val="none"/>
        </w:rPr>
        <w:t>二○二</w:t>
      </w:r>
      <w:r>
        <w:rPr>
          <w:rFonts w:hint="eastAsia" w:ascii="宋体" w:hAnsi="宋体"/>
          <w:b/>
          <w:bCs/>
          <w:color w:val="auto"/>
          <w:sz w:val="32"/>
          <w:szCs w:val="32"/>
          <w:highlight w:val="none"/>
          <w:lang w:val="en-US" w:eastAsia="zh-CN"/>
        </w:rPr>
        <w:t>三</w:t>
      </w:r>
      <w:r>
        <w:rPr>
          <w:rFonts w:hint="eastAsia" w:ascii="宋体" w:hAnsi="宋体"/>
          <w:b/>
          <w:bCs/>
          <w:color w:val="auto"/>
          <w:sz w:val="32"/>
          <w:szCs w:val="32"/>
          <w:highlight w:val="none"/>
        </w:rPr>
        <w:t>年</w:t>
      </w:r>
      <w:r>
        <w:rPr>
          <w:rFonts w:hint="eastAsia" w:ascii="宋体" w:hAnsi="宋体"/>
          <w:b/>
          <w:bCs/>
          <w:color w:val="auto"/>
          <w:sz w:val="32"/>
          <w:szCs w:val="32"/>
          <w:highlight w:val="none"/>
          <w:lang w:val="en-US" w:eastAsia="zh-CN"/>
        </w:rPr>
        <w:t>二</w:t>
      </w:r>
      <w:r>
        <w:rPr>
          <w:rFonts w:hint="eastAsia" w:ascii="宋体" w:hAnsi="宋体"/>
          <w:b/>
          <w:bCs/>
          <w:color w:val="auto"/>
          <w:sz w:val="32"/>
          <w:szCs w:val="32"/>
          <w:highlight w:val="none"/>
        </w:rPr>
        <w:t>月</w:t>
      </w:r>
    </w:p>
    <w:p>
      <w:pPr>
        <w:pStyle w:val="25"/>
        <w:spacing w:line="312" w:lineRule="auto"/>
        <w:rPr>
          <w:rFonts w:ascii="宋体" w:hAnsi="宋体"/>
          <w:b/>
          <w:bCs/>
          <w:color w:val="auto"/>
          <w:sz w:val="30"/>
          <w:szCs w:val="30"/>
          <w:highlight w:val="none"/>
        </w:rPr>
      </w:pPr>
    </w:p>
    <w:p>
      <w:pPr>
        <w:pStyle w:val="25"/>
        <w:spacing w:line="312" w:lineRule="auto"/>
        <w:rPr>
          <w:rFonts w:ascii="宋体" w:hAnsi="宋体"/>
          <w:b/>
          <w:bCs/>
          <w:color w:val="auto"/>
          <w:sz w:val="30"/>
          <w:szCs w:val="30"/>
          <w:highlight w:val="none"/>
        </w:rPr>
      </w:pPr>
    </w:p>
    <w:p>
      <w:pPr>
        <w:spacing w:line="312" w:lineRule="auto"/>
        <w:jc w:val="center"/>
        <w:rPr>
          <w:rFonts w:ascii="宋体" w:hAnsi="宋体"/>
          <w:b/>
          <w:bCs/>
          <w:color w:val="auto"/>
          <w:sz w:val="32"/>
          <w:szCs w:val="32"/>
          <w:highlight w:val="none"/>
        </w:rPr>
        <w:sectPr>
          <w:pgSz w:w="11906" w:h="16838"/>
          <w:pgMar w:top="1247" w:right="924" w:bottom="1089" w:left="1259" w:header="851" w:footer="646" w:gutter="0"/>
          <w:cols w:space="720" w:num="1"/>
          <w:docGrid w:linePitch="312" w:charSpace="0"/>
        </w:sectPr>
      </w:pPr>
    </w:p>
    <w:p>
      <w:pPr>
        <w:spacing w:line="360" w:lineRule="auto"/>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pStyle w:val="15"/>
        <w:tabs>
          <w:tab w:val="right" w:leader="dot" w:pos="9723"/>
        </w:tabs>
        <w:spacing w:line="360" w:lineRule="auto"/>
        <w:rPr>
          <w:rFonts w:ascii="宋体" w:hAnsi="宋体" w:cs="宋体"/>
          <w:color w:val="auto"/>
          <w:sz w:val="28"/>
          <w:szCs w:val="28"/>
          <w:highlight w:val="none"/>
        </w:rPr>
      </w:pPr>
      <w:r>
        <w:rPr>
          <w:rFonts w:hint="eastAsia" w:ascii="宋体" w:hAnsi="宋体" w:cs="宋体"/>
          <w:b/>
          <w:bCs/>
          <w:color w:val="auto"/>
          <w:kern w:val="0"/>
          <w:sz w:val="28"/>
          <w:szCs w:val="28"/>
          <w:highlight w:val="none"/>
        </w:rPr>
        <w:fldChar w:fldCharType="begin"/>
      </w:r>
      <w:r>
        <w:rPr>
          <w:rFonts w:hint="eastAsia" w:ascii="宋体" w:hAnsi="宋体" w:cs="宋体"/>
          <w:b/>
          <w:bCs/>
          <w:color w:val="auto"/>
          <w:kern w:val="0"/>
          <w:sz w:val="28"/>
          <w:szCs w:val="28"/>
          <w:highlight w:val="none"/>
        </w:rPr>
        <w:instrText xml:space="preserve">TOC \o "1-1" \h \u </w:instrText>
      </w:r>
      <w:r>
        <w:rPr>
          <w:rFonts w:hint="eastAsia" w:ascii="宋体" w:hAnsi="宋体" w:cs="宋体"/>
          <w:b/>
          <w:bCs/>
          <w:color w:val="auto"/>
          <w:kern w:val="0"/>
          <w:sz w:val="28"/>
          <w:szCs w:val="28"/>
          <w:highlight w:val="none"/>
        </w:rPr>
        <w:fldChar w:fldCharType="separate"/>
      </w:r>
      <w:r>
        <w:rPr>
          <w:color w:val="auto"/>
          <w:highlight w:val="none"/>
        </w:rPr>
        <w:fldChar w:fldCharType="begin"/>
      </w:r>
      <w:r>
        <w:rPr>
          <w:color w:val="auto"/>
          <w:highlight w:val="none"/>
        </w:rPr>
        <w:instrText xml:space="preserve"> HYPERLINK \l "_Toc18236" </w:instrText>
      </w:r>
      <w:r>
        <w:rPr>
          <w:color w:val="auto"/>
          <w:highlight w:val="none"/>
        </w:rPr>
        <w:fldChar w:fldCharType="separate"/>
      </w:r>
      <w:r>
        <w:rPr>
          <w:rFonts w:hint="eastAsia" w:ascii="宋体" w:hAnsi="宋体" w:cs="宋体"/>
          <w:bCs/>
          <w:color w:val="auto"/>
          <w:kern w:val="0"/>
          <w:sz w:val="28"/>
          <w:szCs w:val="28"/>
          <w:highlight w:val="none"/>
        </w:rPr>
        <w:t>第一章 竞价须知</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_Toc18236 \h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3</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pPr>
        <w:pStyle w:val="15"/>
        <w:tabs>
          <w:tab w:val="right" w:leader="dot" w:pos="9723"/>
        </w:tabs>
        <w:spacing w:line="360" w:lineRule="auto"/>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"_Toc22138" </w:instrText>
      </w:r>
      <w:r>
        <w:rPr>
          <w:color w:val="auto"/>
          <w:highlight w:val="none"/>
        </w:rPr>
        <w:fldChar w:fldCharType="separate"/>
      </w:r>
      <w:r>
        <w:rPr>
          <w:rFonts w:hint="eastAsia" w:ascii="宋体" w:hAnsi="宋体" w:cs="宋体"/>
          <w:color w:val="auto"/>
          <w:kern w:val="0"/>
          <w:sz w:val="28"/>
          <w:szCs w:val="28"/>
          <w:highlight w:val="none"/>
        </w:rPr>
        <w:t>第二章 网上竞价内容及要求</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_Toc22138 \h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7</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pPr>
        <w:pStyle w:val="15"/>
        <w:tabs>
          <w:tab w:val="right" w:leader="dot" w:pos="9723"/>
        </w:tabs>
        <w:spacing w:line="360" w:lineRule="auto"/>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"_Toc20788" </w:instrText>
      </w:r>
      <w:r>
        <w:rPr>
          <w:color w:val="auto"/>
          <w:highlight w:val="none"/>
        </w:rPr>
        <w:fldChar w:fldCharType="separate"/>
      </w:r>
      <w:r>
        <w:rPr>
          <w:rFonts w:hint="eastAsia" w:ascii="宋体" w:hAnsi="宋体" w:cs="宋体"/>
          <w:color w:val="auto"/>
          <w:sz w:val="28"/>
          <w:szCs w:val="28"/>
          <w:highlight w:val="none"/>
        </w:rPr>
        <w:t>第三章 福州高新区福达汽车租赁服务有限公司网上竞价采购合同</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_Toc20788 \h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13</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pPr>
        <w:pStyle w:val="15"/>
        <w:tabs>
          <w:tab w:val="right" w:leader="dot" w:pos="9723"/>
        </w:tabs>
        <w:spacing w:line="360" w:lineRule="auto"/>
        <w:rPr>
          <w:rFonts w:ascii="宋体" w:hAnsi="宋体" w:cs="宋体"/>
          <w:color w:val="auto"/>
          <w:sz w:val="28"/>
          <w:szCs w:val="28"/>
          <w:highlight w:val="none"/>
        </w:rPr>
      </w:pPr>
      <w:r>
        <w:rPr>
          <w:color w:val="auto"/>
          <w:highlight w:val="none"/>
        </w:rPr>
        <w:fldChar w:fldCharType="begin"/>
      </w:r>
      <w:r>
        <w:rPr>
          <w:color w:val="auto"/>
          <w:highlight w:val="none"/>
        </w:rPr>
        <w:instrText xml:space="preserve"> HYPERLINK \l "_Toc26969" </w:instrText>
      </w:r>
      <w:r>
        <w:rPr>
          <w:color w:val="auto"/>
          <w:highlight w:val="none"/>
        </w:rPr>
        <w:fldChar w:fldCharType="separate"/>
      </w:r>
      <w:r>
        <w:rPr>
          <w:rFonts w:hint="eastAsia" w:ascii="宋体" w:hAnsi="宋体" w:cs="宋体"/>
          <w:bCs/>
          <w:color w:val="auto"/>
          <w:sz w:val="28"/>
          <w:szCs w:val="28"/>
          <w:highlight w:val="none"/>
        </w:rPr>
        <w:t>第四章 响应文件格式</w:t>
      </w:r>
      <w:r>
        <w:rPr>
          <w:rFonts w:hint="eastAsia" w:ascii="宋体" w:hAnsi="宋体" w:cs="宋体"/>
          <w:color w:val="auto"/>
          <w:sz w:val="28"/>
          <w:szCs w:val="28"/>
          <w:highlight w:val="none"/>
        </w:rPr>
        <w:tab/>
      </w:r>
      <w:r>
        <w:rPr>
          <w:rFonts w:hint="eastAsia" w:ascii="宋体" w:hAnsi="宋体" w:cs="宋体"/>
          <w:color w:val="auto"/>
          <w:sz w:val="28"/>
          <w:szCs w:val="28"/>
          <w:highlight w:val="none"/>
        </w:rPr>
        <w:fldChar w:fldCharType="begin"/>
      </w:r>
      <w:r>
        <w:rPr>
          <w:rFonts w:hint="eastAsia" w:ascii="宋体" w:hAnsi="宋体" w:cs="宋体"/>
          <w:color w:val="auto"/>
          <w:sz w:val="28"/>
          <w:szCs w:val="28"/>
          <w:highlight w:val="none"/>
        </w:rPr>
        <w:instrText xml:space="preserve"> PAGEREF _Toc26969 \h </w:instrText>
      </w:r>
      <w:r>
        <w:rPr>
          <w:rFonts w:hint="eastAsia" w:ascii="宋体" w:hAnsi="宋体" w:cs="宋体"/>
          <w:color w:val="auto"/>
          <w:sz w:val="28"/>
          <w:szCs w:val="28"/>
          <w:highlight w:val="none"/>
        </w:rPr>
        <w:fldChar w:fldCharType="separate"/>
      </w:r>
      <w:r>
        <w:rPr>
          <w:rFonts w:hint="eastAsia" w:ascii="宋体" w:hAnsi="宋体" w:cs="宋体"/>
          <w:color w:val="auto"/>
          <w:sz w:val="28"/>
          <w:szCs w:val="28"/>
          <w:highlight w:val="none"/>
        </w:rPr>
        <w:t>13</w:t>
      </w:r>
      <w:r>
        <w:rPr>
          <w:rFonts w:hint="eastAsia" w:ascii="宋体" w:hAnsi="宋体" w:cs="宋体"/>
          <w:color w:val="auto"/>
          <w:sz w:val="28"/>
          <w:szCs w:val="28"/>
          <w:highlight w:val="none"/>
        </w:rPr>
        <w:fldChar w:fldCharType="end"/>
      </w:r>
      <w:r>
        <w:rPr>
          <w:rFonts w:hint="eastAsia" w:ascii="宋体" w:hAnsi="宋体" w:cs="宋体"/>
          <w:color w:val="auto"/>
          <w:sz w:val="28"/>
          <w:szCs w:val="28"/>
          <w:highlight w:val="none"/>
        </w:rPr>
        <w:fldChar w:fldCharType="end"/>
      </w:r>
    </w:p>
    <w:p>
      <w:pPr>
        <w:widowControl/>
        <w:spacing w:line="360" w:lineRule="auto"/>
        <w:ind w:firstLine="560" w:firstLineChars="200"/>
        <w:jc w:val="center"/>
        <w:rPr>
          <w:rFonts w:ascii="宋体" w:hAnsi="宋体" w:cs="宋体"/>
          <w:b/>
          <w:bCs/>
          <w:color w:val="auto"/>
          <w:kern w:val="0"/>
          <w:sz w:val="32"/>
          <w:szCs w:val="32"/>
          <w:highlight w:val="none"/>
        </w:rPr>
      </w:pPr>
      <w:r>
        <w:rPr>
          <w:rFonts w:hint="eastAsia" w:ascii="宋体" w:hAnsi="宋体" w:cs="宋体"/>
          <w:bCs/>
          <w:color w:val="auto"/>
          <w:kern w:val="0"/>
          <w:sz w:val="28"/>
          <w:szCs w:val="28"/>
          <w:highlight w:val="none"/>
        </w:rPr>
        <w:fldChar w:fldCharType="end"/>
      </w:r>
    </w:p>
    <w:p>
      <w:pPr>
        <w:widowControl/>
        <w:spacing w:line="360" w:lineRule="auto"/>
        <w:ind w:firstLine="643" w:firstLineChars="200"/>
        <w:jc w:val="center"/>
        <w:rPr>
          <w:rFonts w:ascii="宋体" w:hAnsi="宋体" w:cs="宋体"/>
          <w:b/>
          <w:bCs/>
          <w:color w:val="auto"/>
          <w:kern w:val="0"/>
          <w:sz w:val="32"/>
          <w:szCs w:val="32"/>
          <w:highlight w:val="none"/>
        </w:rPr>
      </w:pPr>
    </w:p>
    <w:p>
      <w:pPr>
        <w:widowControl/>
        <w:spacing w:line="360" w:lineRule="auto"/>
        <w:ind w:firstLine="643" w:firstLineChars="200"/>
        <w:jc w:val="center"/>
        <w:rPr>
          <w:rFonts w:ascii="宋体" w:hAnsi="宋体" w:cs="宋体"/>
          <w:b/>
          <w:bCs/>
          <w:color w:val="auto"/>
          <w:kern w:val="0"/>
          <w:sz w:val="32"/>
          <w:szCs w:val="32"/>
          <w:highlight w:val="none"/>
        </w:rPr>
      </w:pPr>
    </w:p>
    <w:p>
      <w:pPr>
        <w:widowControl/>
        <w:spacing w:line="360" w:lineRule="auto"/>
        <w:ind w:firstLine="643" w:firstLineChars="200"/>
        <w:jc w:val="center"/>
        <w:rPr>
          <w:rFonts w:ascii="宋体" w:hAnsi="宋体" w:cs="宋体"/>
          <w:b/>
          <w:bCs/>
          <w:color w:val="auto"/>
          <w:kern w:val="0"/>
          <w:sz w:val="32"/>
          <w:szCs w:val="32"/>
          <w:highlight w:val="none"/>
        </w:rPr>
      </w:pPr>
    </w:p>
    <w:p>
      <w:pPr>
        <w:widowControl/>
        <w:spacing w:line="360" w:lineRule="auto"/>
        <w:ind w:firstLine="643" w:firstLineChars="200"/>
        <w:jc w:val="center"/>
        <w:rPr>
          <w:rFonts w:ascii="宋体" w:hAnsi="宋体" w:cs="宋体"/>
          <w:b/>
          <w:bCs/>
          <w:color w:val="auto"/>
          <w:kern w:val="0"/>
          <w:sz w:val="32"/>
          <w:szCs w:val="32"/>
          <w:highlight w:val="none"/>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41" w:type="dxa"/>
          </w:tcPr>
          <w:p>
            <w:pPr>
              <w:widowControl/>
              <w:spacing w:line="360" w:lineRule="auto"/>
              <w:rPr>
                <w:rFonts w:hint="eastAsia" w:ascii="宋体" w:hAnsi="宋体" w:cs="宋体"/>
                <w:b/>
                <w:bCs/>
                <w:color w:val="auto"/>
                <w:kern w:val="0"/>
                <w:sz w:val="24"/>
                <w:highlight w:val="none"/>
              </w:rPr>
            </w:pPr>
          </w:p>
          <w:p>
            <w:pPr>
              <w:widowControl/>
              <w:spacing w:line="360" w:lineRule="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关于网上竞价线上报名、竞价流程：</w:t>
            </w:r>
          </w:p>
          <w:p>
            <w:pPr>
              <w:widowControl/>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第一步：请各潜在报价人登录【</w:t>
            </w:r>
            <w:r>
              <w:rPr>
                <w:rFonts w:hint="eastAsia" w:ascii="宋体" w:hAnsi="宋体" w:cs="宋体"/>
                <w:color w:val="auto"/>
                <w:sz w:val="24"/>
                <w:highlight w:val="none"/>
              </w:rPr>
              <w:t>福州市建设工程管理有限公司网站（http://www.fzjsgc.com/）</w:t>
            </w:r>
            <w:r>
              <w:rPr>
                <w:rFonts w:hint="eastAsia" w:ascii="宋体" w:hAnsi="宋体" w:cs="宋体"/>
                <w:color w:val="auto"/>
                <w:kern w:val="0"/>
                <w:sz w:val="24"/>
                <w:highlight w:val="none"/>
              </w:rPr>
              <w:t>】首页进行报价人注册（上传最新的营业执照复印件须加盖公章）；</w:t>
            </w:r>
          </w:p>
          <w:p>
            <w:pPr>
              <w:widowControl/>
              <w:spacing w:line="360" w:lineRule="auto"/>
              <w:rPr>
                <w:rFonts w:hint="eastAsia"/>
                <w:b/>
                <w:bCs/>
                <w:color w:val="auto"/>
                <w:kern w:val="0"/>
                <w:highlight w:val="none"/>
              </w:rPr>
            </w:pPr>
            <w:bookmarkStart w:id="0" w:name="_Toc71560122"/>
            <w:r>
              <w:rPr>
                <w:rFonts w:hint="eastAsia" w:ascii="宋体" w:hAnsi="宋体" w:cs="宋体"/>
                <w:color w:val="auto"/>
                <w:kern w:val="0"/>
                <w:sz w:val="24"/>
                <w:highlight w:val="none"/>
              </w:rPr>
              <w:t>第二步：注册审核通过后，报价人应登录系统后台针对该项目进行网上报名并上传电子响应文件（第一册），待报名审核通过后方可参与竞价</w:t>
            </w:r>
            <w:r>
              <w:rPr>
                <w:rFonts w:hint="eastAsia"/>
                <w:b/>
                <w:bCs/>
                <w:color w:val="auto"/>
                <w:kern w:val="0"/>
                <w:highlight w:val="none"/>
              </w:rPr>
              <w:t>。</w:t>
            </w:r>
            <w:bookmarkEnd w:id="0"/>
          </w:p>
          <w:p>
            <w:pPr>
              <w:pStyle w:val="26"/>
              <w:spacing w:line="360" w:lineRule="auto"/>
              <w:rPr>
                <w:rFonts w:hint="eastAsia" w:ascii="宋体" w:hAnsi="宋体"/>
                <w:color w:val="auto"/>
                <w:highlight w:val="none"/>
              </w:rPr>
            </w:pPr>
          </w:p>
        </w:tc>
      </w:tr>
    </w:tbl>
    <w:p>
      <w:pPr>
        <w:rPr>
          <w:rFonts w:ascii="宋体" w:hAnsi="宋体" w:cs="宋体"/>
          <w:b/>
          <w:bCs/>
          <w:color w:val="auto"/>
          <w:kern w:val="0"/>
          <w:sz w:val="32"/>
          <w:szCs w:val="32"/>
          <w:highlight w:val="none"/>
        </w:rPr>
      </w:pPr>
      <w:r>
        <w:rPr>
          <w:rFonts w:ascii="宋体" w:hAnsi="宋体" w:cs="宋体"/>
          <w:b/>
          <w:bCs/>
          <w:color w:val="auto"/>
          <w:kern w:val="0"/>
          <w:sz w:val="32"/>
          <w:szCs w:val="32"/>
          <w:highlight w:val="none"/>
        </w:rPr>
        <w:br w:type="page"/>
      </w:r>
    </w:p>
    <w:p>
      <w:pPr>
        <w:widowControl/>
        <w:spacing w:line="360" w:lineRule="auto"/>
        <w:ind w:firstLine="643" w:firstLineChars="200"/>
        <w:jc w:val="center"/>
        <w:outlineLvl w:val="0"/>
        <w:rPr>
          <w:rFonts w:ascii="宋体" w:hAnsi="宋体" w:cs="宋体"/>
          <w:b/>
          <w:bCs/>
          <w:color w:val="auto"/>
          <w:kern w:val="0"/>
          <w:sz w:val="32"/>
          <w:szCs w:val="32"/>
          <w:highlight w:val="none"/>
        </w:rPr>
      </w:pPr>
      <w:bookmarkStart w:id="1" w:name="_Toc8329"/>
      <w:bookmarkStart w:id="2" w:name="_Toc18236"/>
      <w:r>
        <w:rPr>
          <w:rFonts w:hint="eastAsia" w:ascii="宋体" w:hAnsi="宋体" w:cs="宋体"/>
          <w:b/>
          <w:bCs/>
          <w:color w:val="auto"/>
          <w:kern w:val="0"/>
          <w:sz w:val="32"/>
          <w:szCs w:val="32"/>
          <w:highlight w:val="none"/>
        </w:rPr>
        <w:t>第一章 竞价须知</w:t>
      </w:r>
      <w:bookmarkEnd w:id="1"/>
      <w:bookmarkEnd w:id="2"/>
    </w:p>
    <w:p>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福州市建设工程管理有限公司受</w:t>
      </w:r>
      <w:r>
        <w:rPr>
          <w:rFonts w:hint="eastAsia" w:ascii="宋体" w:hAnsi="宋体" w:cs="宋体"/>
          <w:bCs/>
          <w:color w:val="auto"/>
          <w:kern w:val="0"/>
          <w:sz w:val="24"/>
          <w:highlight w:val="none"/>
          <w:u w:val="single"/>
        </w:rPr>
        <w:t> 福州高新区福达汽车租赁服务有限公司</w:t>
      </w:r>
      <w:r>
        <w:rPr>
          <w:rFonts w:hint="eastAsia" w:ascii="宋体" w:hAnsi="宋体" w:cs="宋体"/>
          <w:bCs/>
          <w:color w:val="auto"/>
          <w:kern w:val="0"/>
          <w:sz w:val="24"/>
          <w:highlight w:val="none"/>
        </w:rPr>
        <w:t>的</w:t>
      </w:r>
      <w:r>
        <w:rPr>
          <w:rFonts w:hint="eastAsia" w:ascii="宋体" w:hAnsi="宋体" w:cs="宋体"/>
          <w:color w:val="auto"/>
          <w:kern w:val="0"/>
          <w:sz w:val="24"/>
          <w:highlight w:val="none"/>
        </w:rPr>
        <w:t>委托对</w:t>
      </w:r>
      <w:r>
        <w:rPr>
          <w:rStyle w:val="22"/>
          <w:rFonts w:hint="eastAsia" w:ascii="宋体" w:hAnsi="宋体" w:cs="宋体"/>
          <w:b w:val="0"/>
          <w:bCs w:val="0"/>
          <w:color w:val="auto"/>
          <w:sz w:val="24"/>
          <w:highlight w:val="none"/>
          <w:u w:val="single"/>
        </w:rPr>
        <w:t>福州高新区新洲管理用房停车场</w:t>
      </w:r>
      <w:r>
        <w:rPr>
          <w:rStyle w:val="22"/>
          <w:rFonts w:hint="eastAsia" w:ascii="宋体" w:hAnsi="宋体" w:cs="宋体"/>
          <w:b w:val="0"/>
          <w:color w:val="auto"/>
          <w:sz w:val="24"/>
          <w:highlight w:val="none"/>
          <w:u w:val="single"/>
        </w:rPr>
        <w:t>及旗山景观二期停车场</w:t>
      </w:r>
      <w:r>
        <w:rPr>
          <w:rFonts w:hint="eastAsia" w:ascii="宋体" w:hAnsi="宋体"/>
          <w:color w:val="auto"/>
          <w:sz w:val="24"/>
          <w:highlight w:val="none"/>
          <w:u w:val="single"/>
        </w:rPr>
        <w:t>自助洗车经营管理</w:t>
      </w:r>
      <w:r>
        <w:rPr>
          <w:rFonts w:hint="eastAsia" w:ascii="宋体" w:hAnsi="宋体"/>
          <w:color w:val="auto"/>
          <w:sz w:val="24"/>
          <w:highlight w:val="none"/>
        </w:rPr>
        <w:t>项目</w:t>
      </w:r>
      <w:r>
        <w:rPr>
          <w:rFonts w:hint="eastAsia" w:ascii="宋体" w:hAnsi="宋体" w:cs="宋体"/>
          <w:color w:val="auto"/>
          <w:kern w:val="0"/>
          <w:sz w:val="24"/>
          <w:highlight w:val="none"/>
        </w:rPr>
        <w:t>进行网上竞价。</w:t>
      </w:r>
    </w:p>
    <w:p>
      <w:pPr>
        <w:widowControl/>
        <w:spacing w:line="360" w:lineRule="auto"/>
        <w:ind w:firstLine="480" w:firstLineChars="200"/>
        <w:jc w:val="left"/>
        <w:rPr>
          <w:rFonts w:hint="eastAsia" w:ascii="宋体" w:hAnsi="宋体" w:eastAsia="宋体"/>
          <w:color w:val="auto"/>
          <w:sz w:val="24"/>
          <w:highlight w:val="none"/>
          <w:lang w:eastAsia="zh-CN"/>
        </w:rPr>
      </w:pPr>
      <w:r>
        <w:rPr>
          <w:rFonts w:hint="eastAsia" w:ascii="宋体" w:hAnsi="宋体" w:cs="宋体"/>
          <w:color w:val="auto"/>
          <w:kern w:val="0"/>
          <w:sz w:val="24"/>
          <w:highlight w:val="none"/>
        </w:rPr>
        <w:t>1．项目编号：</w:t>
      </w:r>
      <w:r>
        <w:rPr>
          <w:rFonts w:hint="eastAsia" w:ascii="宋体" w:hAnsi="宋体" w:cs="宋体"/>
          <w:color w:val="auto"/>
          <w:kern w:val="0"/>
          <w:sz w:val="24"/>
          <w:highlight w:val="none"/>
          <w:lang w:eastAsia="zh-CN"/>
        </w:rPr>
        <w:t>FZCM[采招]2023001</w:t>
      </w:r>
    </w:p>
    <w:p>
      <w:pPr>
        <w:widowControl/>
        <w:spacing w:line="360" w:lineRule="auto"/>
        <w:ind w:firstLine="480" w:firstLineChars="200"/>
        <w:jc w:val="left"/>
        <w:rPr>
          <w:rFonts w:hint="eastAsia" w:ascii="宋体" w:hAnsi="宋体"/>
          <w:color w:val="auto"/>
          <w:sz w:val="24"/>
          <w:highlight w:val="none"/>
        </w:rPr>
      </w:pPr>
      <w:r>
        <w:rPr>
          <w:rFonts w:hint="eastAsia" w:ascii="宋体" w:hAnsi="宋体" w:cs="宋体"/>
          <w:color w:val="auto"/>
          <w:kern w:val="0"/>
          <w:sz w:val="24"/>
          <w:highlight w:val="none"/>
        </w:rPr>
        <w:t>2．项目名称:</w:t>
      </w:r>
      <w:r>
        <w:rPr>
          <w:rStyle w:val="22"/>
          <w:rFonts w:hint="eastAsia" w:ascii="宋体" w:hAnsi="宋体" w:cs="宋体"/>
          <w:b w:val="0"/>
          <w:bCs w:val="0"/>
          <w:color w:val="auto"/>
          <w:sz w:val="24"/>
          <w:highlight w:val="none"/>
        </w:rPr>
        <w:t>福州高新区新洲管理用房停车场</w:t>
      </w:r>
      <w:r>
        <w:rPr>
          <w:rStyle w:val="22"/>
          <w:rFonts w:hint="eastAsia" w:ascii="宋体" w:hAnsi="宋体" w:cs="宋体"/>
          <w:b w:val="0"/>
          <w:color w:val="auto"/>
          <w:sz w:val="24"/>
          <w:highlight w:val="none"/>
        </w:rPr>
        <w:t>及旗山景观二期停车场</w:t>
      </w:r>
      <w:r>
        <w:rPr>
          <w:rFonts w:hint="eastAsia" w:ascii="宋体" w:hAnsi="宋体"/>
          <w:color w:val="auto"/>
          <w:sz w:val="24"/>
          <w:highlight w:val="none"/>
        </w:rPr>
        <w:t>自助洗车经营管理采购项目</w:t>
      </w:r>
    </w:p>
    <w:p>
      <w:pPr>
        <w:widowControl/>
        <w:spacing w:line="360" w:lineRule="auto"/>
        <w:ind w:firstLine="480" w:firstLineChars="200"/>
        <w:jc w:val="left"/>
        <w:rPr>
          <w:rFonts w:ascii="宋体" w:hAnsi="宋体" w:cs="宋体"/>
          <w:color w:val="auto"/>
          <w:kern w:val="0"/>
          <w:sz w:val="24"/>
          <w:highlight w:val="none"/>
        </w:rPr>
      </w:pPr>
      <w:r>
        <w:rPr>
          <w:rFonts w:hint="eastAsia" w:ascii="宋体" w:hAnsi="宋体"/>
          <w:bCs/>
          <w:color w:val="auto"/>
          <w:sz w:val="24"/>
          <w:highlight w:val="none"/>
        </w:rPr>
        <w:t>3．竞价采购货物（服务）名称、数量及主要技术规格售后服务要求等详见“第二章 网上竞价内容及要求”</w:t>
      </w:r>
      <w:r>
        <w:rPr>
          <w:rFonts w:hint="eastAsia" w:ascii="宋体" w:hAnsi="宋体" w:cs="宋体"/>
          <w:color w:val="auto"/>
          <w:kern w:val="0"/>
          <w:sz w:val="24"/>
          <w:highlight w:val="none"/>
        </w:rPr>
        <w:t>。</w:t>
      </w:r>
    </w:p>
    <w:p>
      <w:pPr>
        <w:widowControl/>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color w:val="auto"/>
          <w:kern w:val="0"/>
          <w:sz w:val="24"/>
          <w:highlight w:val="none"/>
        </w:rPr>
        <w:t>4、项目报名时间及方式：</w:t>
      </w:r>
      <w:r>
        <w:rPr>
          <w:rFonts w:hint="eastAsia" w:ascii="宋体" w:hAnsi="宋体"/>
          <w:color w:val="auto"/>
          <w:sz w:val="24"/>
          <w:highlight w:val="none"/>
          <w:u w:val="single"/>
          <w:lang w:eastAsia="zh-CN"/>
        </w:rPr>
        <w:t>2023年</w:t>
      </w:r>
      <w:r>
        <w:rPr>
          <w:rFonts w:hint="eastAsia" w:ascii="宋体" w:hAnsi="宋体"/>
          <w:color w:val="auto"/>
          <w:sz w:val="24"/>
          <w:highlight w:val="none"/>
          <w:u w:val="single"/>
          <w:lang w:val="en-US" w:eastAsia="zh-CN"/>
        </w:rPr>
        <w:t>2</w:t>
      </w:r>
      <w:r>
        <w:rPr>
          <w:rFonts w:hint="eastAsia" w:ascii="宋体" w:hAnsi="宋体"/>
          <w:color w:val="auto"/>
          <w:sz w:val="24"/>
          <w:highlight w:val="none"/>
          <w:u w:val="single"/>
        </w:rPr>
        <w:t xml:space="preserve"> 月 </w:t>
      </w:r>
      <w:r>
        <w:rPr>
          <w:rFonts w:hint="eastAsia" w:ascii="宋体" w:hAnsi="宋体"/>
          <w:color w:val="auto"/>
          <w:sz w:val="24"/>
          <w:highlight w:val="none"/>
          <w:u w:val="single"/>
          <w:lang w:val="en-US" w:eastAsia="zh-CN"/>
        </w:rPr>
        <w:t>3</w:t>
      </w:r>
      <w:r>
        <w:rPr>
          <w:rFonts w:hint="eastAsia" w:ascii="宋体" w:hAnsi="宋体"/>
          <w:color w:val="auto"/>
          <w:sz w:val="24"/>
          <w:highlight w:val="none"/>
          <w:u w:val="single"/>
        </w:rPr>
        <w:t xml:space="preserve"> 日至</w:t>
      </w:r>
      <w:r>
        <w:rPr>
          <w:rFonts w:hint="eastAsia" w:ascii="宋体" w:hAnsi="宋体"/>
          <w:color w:val="auto"/>
          <w:sz w:val="24"/>
          <w:highlight w:val="none"/>
          <w:u w:val="single"/>
          <w:lang w:eastAsia="zh-CN"/>
        </w:rPr>
        <w:t>2023年</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2</w:t>
      </w:r>
      <w:r>
        <w:rPr>
          <w:rFonts w:hint="eastAsia" w:ascii="宋体" w:hAnsi="宋体"/>
          <w:color w:val="auto"/>
          <w:sz w:val="24"/>
          <w:highlight w:val="none"/>
          <w:u w:val="single"/>
        </w:rPr>
        <w:t xml:space="preserve">月 </w:t>
      </w:r>
      <w:r>
        <w:rPr>
          <w:rFonts w:hint="eastAsia" w:ascii="宋体" w:hAnsi="宋体"/>
          <w:color w:val="auto"/>
          <w:sz w:val="24"/>
          <w:highlight w:val="none"/>
          <w:u w:val="single"/>
          <w:lang w:val="en-US" w:eastAsia="zh-CN"/>
        </w:rPr>
        <w:t>7</w:t>
      </w:r>
      <w:r>
        <w:rPr>
          <w:rFonts w:hint="eastAsia" w:ascii="宋体" w:hAnsi="宋体"/>
          <w:color w:val="auto"/>
          <w:sz w:val="24"/>
          <w:highlight w:val="none"/>
          <w:u w:val="single"/>
        </w:rPr>
        <w:t xml:space="preserve"> 日18:00</w:t>
      </w:r>
      <w:r>
        <w:rPr>
          <w:rFonts w:hint="eastAsia" w:ascii="宋体" w:hAnsi="宋体"/>
          <w:color w:val="auto"/>
          <w:sz w:val="24"/>
          <w:highlight w:val="none"/>
        </w:rPr>
        <w:t>（北</w:t>
      </w:r>
      <w:r>
        <w:rPr>
          <w:rFonts w:hint="eastAsia" w:ascii="宋体" w:hAnsi="宋体" w:cs="宋体"/>
          <w:color w:val="auto"/>
          <w:kern w:val="0"/>
          <w:sz w:val="24"/>
          <w:highlight w:val="none"/>
        </w:rPr>
        <w:t>京时间）。请潜在</w:t>
      </w:r>
      <w:r>
        <w:rPr>
          <w:rFonts w:hint="eastAsia" w:ascii="宋体" w:hAnsi="宋体" w:cs="宋体"/>
          <w:b/>
          <w:color w:val="auto"/>
          <w:sz w:val="24"/>
          <w:highlight w:val="none"/>
        </w:rPr>
        <w:t>报价人</w:t>
      </w:r>
      <w:r>
        <w:rPr>
          <w:rFonts w:hint="eastAsia" w:ascii="宋体" w:hAnsi="宋体" w:cs="宋体"/>
          <w:color w:val="auto"/>
          <w:kern w:val="0"/>
          <w:sz w:val="24"/>
          <w:highlight w:val="none"/>
        </w:rPr>
        <w:t>前往福州市建设工程管理有限公司网站针对该项目报名。</w:t>
      </w:r>
    </w:p>
    <w:p>
      <w:pPr>
        <w:widowControl/>
        <w:spacing w:line="360" w:lineRule="auto"/>
        <w:ind w:firstLine="482" w:firstLineChars="200"/>
        <w:jc w:val="left"/>
        <w:rPr>
          <w:rFonts w:hint="eastAsia"/>
          <w:b/>
          <w:color w:val="auto"/>
          <w:highlight w:val="none"/>
        </w:rPr>
      </w:pPr>
      <w:r>
        <w:rPr>
          <w:rFonts w:hint="eastAsia" w:ascii="宋体" w:hAnsi="宋体" w:cs="宋体"/>
          <w:b/>
          <w:color w:val="auto"/>
          <w:kern w:val="0"/>
          <w:sz w:val="24"/>
          <w:highlight w:val="none"/>
        </w:rPr>
        <w:t>潜在</w:t>
      </w:r>
      <w:r>
        <w:rPr>
          <w:rFonts w:hint="eastAsia" w:ascii="宋体" w:hAnsi="宋体" w:cs="宋体"/>
          <w:b/>
          <w:color w:val="auto"/>
          <w:sz w:val="24"/>
          <w:highlight w:val="none"/>
        </w:rPr>
        <w:t>报价人</w:t>
      </w:r>
      <w:r>
        <w:rPr>
          <w:rFonts w:hint="eastAsia" w:ascii="宋体" w:hAnsi="宋体" w:cs="宋体"/>
          <w:b/>
          <w:color w:val="auto"/>
          <w:kern w:val="0"/>
          <w:sz w:val="24"/>
          <w:highlight w:val="none"/>
        </w:rPr>
        <w:t>应在竞价公告规定的报名时间内进行报名，且公司名称应与竞价时的公司名称一致，</w:t>
      </w:r>
      <w:r>
        <w:rPr>
          <w:rFonts w:hint="eastAsia" w:ascii="宋体" w:hAnsi="宋体" w:cs="宋体"/>
          <w:b/>
          <w:color w:val="auto"/>
          <w:sz w:val="24"/>
          <w:highlight w:val="none"/>
        </w:rPr>
        <w:t>代理机构</w:t>
      </w:r>
      <w:r>
        <w:rPr>
          <w:rFonts w:hint="eastAsia" w:ascii="宋体" w:hAnsi="宋体" w:cs="宋体"/>
          <w:b/>
          <w:color w:val="auto"/>
          <w:kern w:val="0"/>
          <w:sz w:val="24"/>
          <w:highlight w:val="none"/>
        </w:rPr>
        <w:t>不接受未报名的报价人</w:t>
      </w:r>
      <w:r>
        <w:rPr>
          <w:rFonts w:hint="eastAsia" w:ascii="宋体" w:hAnsi="宋体" w:cs="宋体"/>
          <w:b/>
          <w:color w:val="auto"/>
          <w:sz w:val="24"/>
          <w:highlight w:val="none"/>
        </w:rPr>
        <w:t>参与</w:t>
      </w:r>
      <w:r>
        <w:rPr>
          <w:rFonts w:hint="eastAsia" w:ascii="宋体" w:hAnsi="宋体" w:cs="宋体"/>
          <w:b/>
          <w:color w:val="auto"/>
          <w:kern w:val="0"/>
          <w:sz w:val="24"/>
          <w:highlight w:val="none"/>
        </w:rPr>
        <w:t>竞价，且可以不予以书面通知竞价文件更改补充内容等（如有）。</w:t>
      </w:r>
    </w:p>
    <w:p>
      <w:pPr>
        <w:widowControl/>
        <w:spacing w:line="360" w:lineRule="auto"/>
        <w:ind w:firstLine="482" w:firstLineChars="200"/>
        <w:jc w:val="left"/>
        <w:rPr>
          <w:rFonts w:hint="eastAsia" w:ascii="宋体" w:hAnsi="宋体" w:cs="宋体"/>
          <w:color w:val="auto"/>
          <w:kern w:val="0"/>
          <w:sz w:val="24"/>
          <w:highlight w:val="none"/>
        </w:rPr>
      </w:pPr>
      <w:r>
        <w:rPr>
          <w:rFonts w:hint="eastAsia" w:ascii="宋体" w:hAnsi="宋体" w:cs="宋体"/>
          <w:b/>
          <w:color w:val="auto"/>
          <w:kern w:val="0"/>
          <w:sz w:val="24"/>
          <w:highlight w:val="none"/>
        </w:rPr>
        <w:t>5、竞价响应文件上传时间及方式：</w:t>
      </w:r>
      <w:r>
        <w:rPr>
          <w:rFonts w:hint="eastAsia" w:ascii="宋体" w:hAnsi="宋体"/>
          <w:color w:val="auto"/>
          <w:sz w:val="24"/>
          <w:highlight w:val="none"/>
          <w:u w:val="single"/>
          <w:lang w:val="en-US" w:eastAsia="zh-CN"/>
        </w:rPr>
        <w:t>20</w:t>
      </w:r>
      <w:r>
        <w:rPr>
          <w:rFonts w:hint="eastAsia" w:ascii="宋体" w:hAnsi="宋体"/>
          <w:color w:val="auto"/>
          <w:sz w:val="24"/>
          <w:highlight w:val="none"/>
          <w:u w:val="single"/>
          <w:lang w:eastAsia="zh-CN"/>
        </w:rPr>
        <w:t>23年</w:t>
      </w:r>
      <w:r>
        <w:rPr>
          <w:rFonts w:hint="eastAsia" w:ascii="宋体" w:hAnsi="宋体"/>
          <w:color w:val="auto"/>
          <w:sz w:val="24"/>
          <w:highlight w:val="none"/>
          <w:u w:val="single"/>
          <w:lang w:val="en-US" w:eastAsia="zh-CN"/>
        </w:rPr>
        <w:t>2</w:t>
      </w:r>
      <w:r>
        <w:rPr>
          <w:rFonts w:hint="eastAsia" w:ascii="宋体" w:hAnsi="宋体"/>
          <w:color w:val="auto"/>
          <w:sz w:val="24"/>
          <w:highlight w:val="none"/>
          <w:u w:val="single"/>
        </w:rPr>
        <w:t xml:space="preserve"> 月 </w:t>
      </w:r>
      <w:r>
        <w:rPr>
          <w:rFonts w:hint="eastAsia" w:ascii="宋体" w:hAnsi="宋体"/>
          <w:color w:val="auto"/>
          <w:sz w:val="24"/>
          <w:highlight w:val="none"/>
          <w:u w:val="single"/>
          <w:lang w:val="en-US" w:eastAsia="zh-CN"/>
        </w:rPr>
        <w:t>3</w:t>
      </w:r>
      <w:r>
        <w:rPr>
          <w:rFonts w:hint="eastAsia" w:ascii="宋体" w:hAnsi="宋体"/>
          <w:color w:val="auto"/>
          <w:sz w:val="24"/>
          <w:highlight w:val="none"/>
          <w:u w:val="single"/>
        </w:rPr>
        <w:t xml:space="preserve"> 日至</w:t>
      </w:r>
      <w:r>
        <w:rPr>
          <w:rFonts w:hint="eastAsia" w:ascii="宋体" w:hAnsi="宋体"/>
          <w:color w:val="auto"/>
          <w:sz w:val="24"/>
          <w:highlight w:val="none"/>
          <w:u w:val="single"/>
          <w:lang w:eastAsia="zh-CN"/>
        </w:rPr>
        <w:t>2023年</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2</w:t>
      </w:r>
      <w:r>
        <w:rPr>
          <w:rFonts w:hint="eastAsia" w:ascii="宋体" w:hAnsi="宋体"/>
          <w:color w:val="auto"/>
          <w:sz w:val="24"/>
          <w:highlight w:val="none"/>
          <w:u w:val="single"/>
        </w:rPr>
        <w:t xml:space="preserve">月 </w:t>
      </w:r>
      <w:r>
        <w:rPr>
          <w:rFonts w:hint="eastAsia" w:ascii="宋体" w:hAnsi="宋体"/>
          <w:color w:val="auto"/>
          <w:sz w:val="24"/>
          <w:highlight w:val="none"/>
          <w:u w:val="single"/>
          <w:lang w:val="en-US" w:eastAsia="zh-CN"/>
        </w:rPr>
        <w:t>7</w:t>
      </w:r>
      <w:r>
        <w:rPr>
          <w:rFonts w:hint="eastAsia" w:ascii="宋体" w:hAnsi="宋体"/>
          <w:color w:val="auto"/>
          <w:sz w:val="24"/>
          <w:highlight w:val="none"/>
          <w:u w:val="single"/>
        </w:rPr>
        <w:t xml:space="preserve"> 日18:00</w:t>
      </w:r>
      <w:r>
        <w:rPr>
          <w:rFonts w:hint="eastAsia" w:ascii="宋体" w:hAnsi="宋体"/>
          <w:color w:val="auto"/>
          <w:sz w:val="24"/>
          <w:highlight w:val="none"/>
        </w:rPr>
        <w:t>（北</w:t>
      </w:r>
      <w:r>
        <w:rPr>
          <w:rFonts w:hint="eastAsia" w:ascii="宋体" w:hAnsi="宋体" w:cs="宋体"/>
          <w:color w:val="auto"/>
          <w:kern w:val="0"/>
          <w:sz w:val="24"/>
          <w:highlight w:val="none"/>
        </w:rPr>
        <w:t>京时间）。请潜在报价人登陆福州市建设工程管理有限公司网站竞价系统针对该项目上传电子竞价响应文件（第一册：资格、技术、商务册）。</w:t>
      </w:r>
    </w:p>
    <w:p>
      <w:pPr>
        <w:widowControl/>
        <w:spacing w:line="360" w:lineRule="auto"/>
        <w:ind w:firstLine="482" w:firstLineChars="200"/>
        <w:jc w:val="left"/>
        <w:rPr>
          <w:rFonts w:hint="eastAsia" w:ascii="宋体" w:hAnsi="宋体" w:cs="宋体"/>
          <w:b/>
          <w:bCs/>
          <w:color w:val="auto"/>
          <w:kern w:val="0"/>
          <w:sz w:val="24"/>
          <w:highlight w:val="none"/>
        </w:rPr>
      </w:pPr>
      <w:r>
        <w:rPr>
          <w:rFonts w:hint="eastAsia" w:ascii="宋体" w:hAnsi="宋体" w:cs="宋体"/>
          <w:b/>
          <w:color w:val="auto"/>
          <w:kern w:val="0"/>
          <w:sz w:val="24"/>
          <w:highlight w:val="none"/>
        </w:rPr>
        <w:t>6、</w:t>
      </w:r>
      <w:r>
        <w:rPr>
          <w:rFonts w:hint="eastAsia" w:ascii="宋体" w:hAnsi="宋体" w:cs="宋体"/>
          <w:b/>
          <w:bCs/>
          <w:color w:val="FF0000"/>
          <w:kern w:val="0"/>
          <w:sz w:val="24"/>
          <w:highlight w:val="none"/>
        </w:rPr>
        <w:t>竞价时间：</w:t>
      </w:r>
      <w:r>
        <w:rPr>
          <w:rFonts w:hint="eastAsia" w:ascii="宋体" w:hAnsi="宋体" w:cs="宋体"/>
          <w:bCs/>
          <w:color w:val="FF0000"/>
          <w:kern w:val="0"/>
          <w:sz w:val="24"/>
          <w:highlight w:val="none"/>
          <w:u w:val="single"/>
          <w:lang w:eastAsia="zh-CN"/>
        </w:rPr>
        <w:t>2023年</w:t>
      </w:r>
      <w:r>
        <w:rPr>
          <w:rFonts w:hint="eastAsia" w:ascii="宋体" w:hAnsi="宋体" w:cs="宋体"/>
          <w:bCs/>
          <w:color w:val="FF0000"/>
          <w:kern w:val="0"/>
          <w:sz w:val="24"/>
          <w:highlight w:val="none"/>
          <w:u w:val="single"/>
        </w:rPr>
        <w:t xml:space="preserve"> </w:t>
      </w:r>
      <w:r>
        <w:rPr>
          <w:rFonts w:hint="eastAsia" w:ascii="宋体" w:hAnsi="宋体" w:cs="宋体"/>
          <w:bCs/>
          <w:color w:val="FF0000"/>
          <w:kern w:val="0"/>
          <w:sz w:val="24"/>
          <w:highlight w:val="none"/>
          <w:u w:val="single"/>
          <w:lang w:val="en-US" w:eastAsia="zh-CN"/>
        </w:rPr>
        <w:t>2</w:t>
      </w:r>
      <w:r>
        <w:rPr>
          <w:rFonts w:hint="eastAsia" w:ascii="宋体" w:hAnsi="宋体" w:cs="宋体"/>
          <w:bCs/>
          <w:color w:val="FF0000"/>
          <w:kern w:val="0"/>
          <w:sz w:val="24"/>
          <w:highlight w:val="none"/>
          <w:u w:val="single"/>
        </w:rPr>
        <w:t xml:space="preserve">  月 </w:t>
      </w:r>
      <w:r>
        <w:rPr>
          <w:rFonts w:hint="eastAsia" w:ascii="宋体" w:hAnsi="宋体" w:cs="宋体"/>
          <w:bCs/>
          <w:color w:val="FF0000"/>
          <w:kern w:val="0"/>
          <w:sz w:val="24"/>
          <w:highlight w:val="none"/>
          <w:u w:val="single"/>
          <w:lang w:val="en-US" w:eastAsia="zh-CN"/>
        </w:rPr>
        <w:t>8</w:t>
      </w:r>
      <w:r>
        <w:rPr>
          <w:rFonts w:hint="eastAsia" w:ascii="宋体" w:hAnsi="宋体" w:cs="宋体"/>
          <w:bCs/>
          <w:color w:val="FF0000"/>
          <w:kern w:val="0"/>
          <w:sz w:val="24"/>
          <w:highlight w:val="none"/>
          <w:u w:val="single"/>
        </w:rPr>
        <w:t xml:space="preserve"> 日09:00-11:00（以竞价系统的时间为准）。</w:t>
      </w:r>
    </w:p>
    <w:p>
      <w:pPr>
        <w:widowControl/>
        <w:spacing w:line="360" w:lineRule="auto"/>
        <w:ind w:firstLine="482" w:firstLineChars="200"/>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7、竞价响应文件的编制及上传（或递交）：</w:t>
      </w:r>
    </w:p>
    <w:p>
      <w:pPr>
        <w:widowControl/>
        <w:spacing w:line="360" w:lineRule="auto"/>
        <w:ind w:firstLine="480" w:firstLineChars="200"/>
        <w:jc w:val="left"/>
        <w:rPr>
          <w:rFonts w:hint="eastAsia" w:ascii="宋体" w:hAnsi="宋体" w:cs="宋体"/>
          <w:bCs/>
          <w:color w:val="auto"/>
          <w:kern w:val="0"/>
          <w:sz w:val="24"/>
          <w:highlight w:val="none"/>
        </w:rPr>
      </w:pPr>
      <w:r>
        <w:rPr>
          <w:rFonts w:hint="eastAsia" w:ascii="宋体" w:hAnsi="宋体" w:cs="宋体"/>
          <w:bCs/>
          <w:color w:val="auto"/>
          <w:kern w:val="0"/>
          <w:sz w:val="24"/>
          <w:highlight w:val="none"/>
        </w:rPr>
        <w:t>7.1、在竞价系统上传的电子响应文件（第一册）无需体现与竞价报价相关的信息，否则由此造成的价格泄露，代理机构概不承担责任。上传的电子响应文件（第一册）应包含竞价文件要求的所有资格、技术、商务材料（无需包含报价内容），</w:t>
      </w:r>
      <w:r>
        <w:rPr>
          <w:rFonts w:hint="eastAsia" w:ascii="宋体" w:hAnsi="宋体" w:cs="宋体"/>
          <w:color w:val="auto"/>
          <w:sz w:val="24"/>
          <w:highlight w:val="none"/>
        </w:rPr>
        <w:t>封面标明“正本”，</w:t>
      </w:r>
      <w:r>
        <w:rPr>
          <w:rFonts w:hint="eastAsia" w:ascii="宋体" w:hAnsi="宋体" w:cs="宋体"/>
          <w:bCs/>
          <w:color w:val="auto"/>
          <w:kern w:val="0"/>
          <w:sz w:val="24"/>
          <w:highlight w:val="none"/>
        </w:rPr>
        <w:t>逐页盖章，扫描成电子档pdf或文件夹压缩包RAR上传。此上传文件具有法律效力。</w:t>
      </w:r>
    </w:p>
    <w:p>
      <w:pPr>
        <w:widowControl/>
        <w:spacing w:line="360" w:lineRule="auto"/>
        <w:ind w:firstLine="480" w:firstLineChars="200"/>
        <w:jc w:val="left"/>
        <w:rPr>
          <w:rFonts w:hint="eastAsia" w:ascii="宋体" w:hAnsi="宋体" w:cs="宋体"/>
          <w:bCs/>
          <w:color w:val="auto"/>
          <w:kern w:val="0"/>
          <w:sz w:val="24"/>
          <w:highlight w:val="none"/>
        </w:rPr>
      </w:pPr>
      <w:r>
        <w:rPr>
          <w:rFonts w:hint="eastAsia" w:ascii="宋体" w:hAnsi="宋体" w:cs="宋体"/>
          <w:bCs/>
          <w:color w:val="auto"/>
          <w:kern w:val="0"/>
          <w:sz w:val="24"/>
          <w:highlight w:val="none"/>
        </w:rPr>
        <w:t>7.2、</w:t>
      </w:r>
      <w:r>
        <w:rPr>
          <w:rFonts w:hint="eastAsia" w:ascii="宋体" w:hAnsi="宋体" w:cs="宋体"/>
          <w:b/>
          <w:bCs/>
          <w:color w:val="auto"/>
          <w:kern w:val="0"/>
          <w:sz w:val="24"/>
          <w:highlight w:val="none"/>
        </w:rPr>
        <w:t>报价人的最终报价以网竞平台竞价大厅的价格为准。</w:t>
      </w:r>
      <w:r>
        <w:rPr>
          <w:rFonts w:hint="eastAsia" w:ascii="宋体" w:hAnsi="宋体" w:cs="宋体"/>
          <w:bCs/>
          <w:color w:val="auto"/>
          <w:kern w:val="0"/>
          <w:sz w:val="24"/>
          <w:highlight w:val="none"/>
        </w:rPr>
        <w:t>纸质竞价响应文件（第二册：报价册）应包含所有报价内容，报价金额应与网竞平台竞价大厅的所报价格一致，否则报价无效，于领取成交通知书时递交。</w:t>
      </w:r>
      <w:r>
        <w:rPr>
          <w:rFonts w:hint="eastAsia" w:ascii="宋体" w:hAnsi="宋体" w:cs="宋体"/>
          <w:color w:val="auto"/>
          <w:sz w:val="24"/>
          <w:highlight w:val="none"/>
        </w:rPr>
        <w:t>纸质响应文件</w:t>
      </w:r>
      <w:r>
        <w:rPr>
          <w:rFonts w:hint="eastAsia" w:ascii="宋体" w:hAnsi="宋体" w:cs="宋体"/>
          <w:bCs/>
          <w:color w:val="auto"/>
          <w:kern w:val="0"/>
          <w:sz w:val="24"/>
          <w:highlight w:val="none"/>
        </w:rPr>
        <w:t>（第一册与第二册）</w:t>
      </w:r>
      <w:r>
        <w:rPr>
          <w:rFonts w:hint="eastAsia" w:ascii="宋体" w:hAnsi="宋体" w:cs="宋体"/>
          <w:color w:val="auto"/>
          <w:sz w:val="24"/>
          <w:highlight w:val="none"/>
        </w:rPr>
        <w:t>正本一份、副本二份，用A4幅面纸张打印，胶装（为永久性、无破坏不可拆分）装订成册，逐页盖章，封面加盖公章，在封面标明“正本”、“副本”字样，副本可用正本的复印件，如有不一致，以正本为准。未按此规定编制的，视为未实质性响应竞价文件要求，报价无效。</w:t>
      </w:r>
    </w:p>
    <w:p>
      <w:pPr>
        <w:widowControl/>
        <w:spacing w:line="360" w:lineRule="auto"/>
        <w:ind w:firstLine="472" w:firstLineChars="196"/>
        <w:jc w:val="left"/>
        <w:rPr>
          <w:rFonts w:hint="eastAsia" w:ascii="宋体" w:hAnsi="宋体" w:cs="宋体"/>
          <w:color w:val="auto"/>
          <w:sz w:val="24"/>
          <w:highlight w:val="none"/>
        </w:rPr>
      </w:pPr>
      <w:r>
        <w:rPr>
          <w:rFonts w:hint="eastAsia" w:ascii="宋体" w:hAnsi="宋体" w:cs="宋体"/>
          <w:b/>
          <w:bCs/>
          <w:color w:val="auto"/>
          <w:sz w:val="24"/>
          <w:highlight w:val="none"/>
        </w:rPr>
        <w:t>8、竞价系统网址：</w:t>
      </w:r>
      <w:r>
        <w:rPr>
          <w:rFonts w:hint="eastAsia" w:ascii="宋体" w:hAnsi="宋体" w:cs="宋体"/>
          <w:bCs/>
          <w:color w:val="auto"/>
          <w:sz w:val="24"/>
          <w:highlight w:val="none"/>
        </w:rPr>
        <w:t>福州市建设工程管理有限公司网站（http://www.fzjsgc.com/），</w:t>
      </w:r>
      <w:r>
        <w:rPr>
          <w:rFonts w:hint="eastAsia" w:ascii="宋体" w:hAnsi="宋体" w:cs="宋体"/>
          <w:color w:val="auto"/>
          <w:sz w:val="24"/>
          <w:highlight w:val="none"/>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报价人合理安排上传报价和文件的时间，以免造成不必要的损失。</w:t>
      </w:r>
    </w:p>
    <w:p>
      <w:pPr>
        <w:widowControl/>
        <w:spacing w:line="360" w:lineRule="auto"/>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9、竞价资格条件</w:t>
      </w:r>
    </w:p>
    <w:p>
      <w:pPr>
        <w:pStyle w:val="35"/>
        <w:spacing w:line="360" w:lineRule="auto"/>
        <w:ind w:leftChars="0"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9.1有能力提供本竞价文件所述货物、服务、工程，符合下述规定条件的境内企业法人，</w:t>
      </w:r>
      <w:r>
        <w:rPr>
          <w:rFonts w:hint="eastAsia" w:ascii="宋体" w:hAnsi="宋体"/>
          <w:color w:val="auto"/>
          <w:sz w:val="24"/>
          <w:highlight w:val="none"/>
        </w:rPr>
        <w:t>报价人</w:t>
      </w:r>
      <w:r>
        <w:rPr>
          <w:rFonts w:hint="eastAsia" w:ascii="宋体" w:hAnsi="宋体" w:cs="宋体"/>
          <w:bCs/>
          <w:color w:val="auto"/>
          <w:sz w:val="24"/>
          <w:szCs w:val="24"/>
          <w:highlight w:val="none"/>
        </w:rPr>
        <w:t>须提供合格有效的营业执照。</w:t>
      </w:r>
    </w:p>
    <w:p>
      <w:pPr>
        <w:pStyle w:val="35"/>
        <w:spacing w:line="360" w:lineRule="auto"/>
        <w:ind w:leftChars="0"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9.2</w:t>
      </w:r>
      <w:r>
        <w:rPr>
          <w:rFonts w:hint="eastAsia" w:ascii="宋体" w:hAnsi="宋体"/>
          <w:color w:val="auto"/>
          <w:sz w:val="24"/>
          <w:highlight w:val="none"/>
        </w:rPr>
        <w:t>报价人</w:t>
      </w:r>
      <w:r>
        <w:rPr>
          <w:rFonts w:hint="eastAsia" w:ascii="宋体" w:hAnsi="宋体"/>
          <w:color w:val="auto"/>
          <w:sz w:val="24"/>
          <w:szCs w:val="24"/>
          <w:highlight w:val="none"/>
        </w:rPr>
        <w:t>竞价承诺书。</w:t>
      </w:r>
    </w:p>
    <w:p>
      <w:pPr>
        <w:widowControl/>
        <w:spacing w:line="360" w:lineRule="auto"/>
        <w:ind w:firstLine="480" w:firstLineChars="200"/>
        <w:jc w:val="left"/>
        <w:rPr>
          <w:rFonts w:ascii="宋体" w:hAnsi="宋体"/>
          <w:color w:val="auto"/>
          <w:sz w:val="24"/>
          <w:highlight w:val="none"/>
        </w:rPr>
      </w:pPr>
      <w:r>
        <w:rPr>
          <w:rFonts w:hint="eastAsia" w:ascii="宋体" w:hAnsi="宋体" w:cs="宋体"/>
          <w:bCs/>
          <w:color w:val="auto"/>
          <w:sz w:val="24"/>
          <w:highlight w:val="none"/>
        </w:rPr>
        <w:t>9.3</w:t>
      </w:r>
      <w:r>
        <w:rPr>
          <w:rFonts w:hint="eastAsia" w:ascii="宋体" w:hAnsi="宋体"/>
          <w:color w:val="auto"/>
          <w:sz w:val="24"/>
          <w:highlight w:val="none"/>
        </w:rPr>
        <w:t>报价人的资格声明。</w:t>
      </w:r>
    </w:p>
    <w:p>
      <w:pPr>
        <w:widowControl/>
        <w:spacing w:line="360" w:lineRule="auto"/>
        <w:ind w:firstLine="480" w:firstLineChars="200"/>
        <w:jc w:val="left"/>
        <w:rPr>
          <w:rFonts w:hint="eastAsia" w:ascii="宋体" w:hAnsi="宋体"/>
          <w:color w:val="auto"/>
          <w:sz w:val="24"/>
          <w:highlight w:val="none"/>
        </w:rPr>
      </w:pPr>
      <w:r>
        <w:rPr>
          <w:rFonts w:hint="eastAsia" w:ascii="宋体" w:hAnsi="宋体" w:cs="宋体"/>
          <w:bCs/>
          <w:color w:val="auto"/>
          <w:sz w:val="24"/>
          <w:highlight w:val="none"/>
        </w:rPr>
        <w:t>9.4</w:t>
      </w:r>
      <w:r>
        <w:rPr>
          <w:rFonts w:hint="eastAsia" w:ascii="宋体" w:hAnsi="宋体"/>
          <w:color w:val="auto"/>
          <w:sz w:val="24"/>
          <w:highlight w:val="none"/>
        </w:rPr>
        <w:t>报价人提供法定代表人授权书原件，若法定代表人直接参与报价，可不提供此件。</w:t>
      </w:r>
    </w:p>
    <w:p>
      <w:pPr>
        <w:widowControl/>
        <w:spacing w:line="360" w:lineRule="auto"/>
        <w:ind w:firstLine="480" w:firstLineChars="200"/>
        <w:jc w:val="left"/>
        <w:rPr>
          <w:rFonts w:ascii="宋体" w:hAnsi="宋体"/>
          <w:color w:val="auto"/>
          <w:sz w:val="24"/>
          <w:highlight w:val="none"/>
        </w:rPr>
      </w:pPr>
      <w:r>
        <w:rPr>
          <w:rFonts w:hint="eastAsia" w:ascii="宋体" w:hAnsi="宋体" w:cs="宋体"/>
          <w:bCs/>
          <w:color w:val="auto"/>
          <w:sz w:val="24"/>
          <w:highlight w:val="none"/>
        </w:rPr>
        <w:t>9.5</w:t>
      </w:r>
      <w:r>
        <w:rPr>
          <w:rFonts w:hint="eastAsia" w:ascii="宋体" w:hAnsi="宋体"/>
          <w:color w:val="auto"/>
          <w:sz w:val="24"/>
          <w:highlight w:val="none"/>
        </w:rPr>
        <w:t>报价人提供法定代表人和授权代表身份证（正、反面）。</w:t>
      </w:r>
    </w:p>
    <w:p>
      <w:pPr>
        <w:pStyle w:val="17"/>
        <w:spacing w:before="0" w:beforeAutospacing="0" w:after="0" w:afterAutospacing="0" w:line="360" w:lineRule="auto"/>
        <w:ind w:firstLine="480" w:firstLineChars="200"/>
        <w:rPr>
          <w:color w:val="auto"/>
          <w:kern w:val="2"/>
          <w:highlight w:val="none"/>
        </w:rPr>
      </w:pPr>
      <w:r>
        <w:rPr>
          <w:rFonts w:hint="eastAsia"/>
          <w:bCs/>
          <w:color w:val="auto"/>
          <w:highlight w:val="none"/>
        </w:rPr>
        <w:t>9.6</w:t>
      </w:r>
      <w:r>
        <w:rPr>
          <w:rFonts w:hint="eastAsia"/>
          <w:color w:val="auto"/>
          <w:kern w:val="2"/>
          <w:highlight w:val="none"/>
        </w:rPr>
        <w:t>报价人提供参加本项目竞价活动前3年内在经营活动中无重大违法记录和无行贿犯罪的书面声明。注：</w:t>
      </w:r>
      <w:r>
        <w:rPr>
          <w:color w:val="auto"/>
          <w:kern w:val="2"/>
          <w:highlight w:val="none"/>
        </w:rPr>
        <w:t>“重大违法记录”指</w:t>
      </w:r>
      <w:r>
        <w:rPr>
          <w:rFonts w:hint="eastAsia"/>
          <w:color w:val="auto"/>
          <w:kern w:val="2"/>
          <w:highlight w:val="none"/>
        </w:rPr>
        <w:t>报价人</w:t>
      </w:r>
      <w:r>
        <w:rPr>
          <w:color w:val="auto"/>
          <w:kern w:val="2"/>
          <w:highlight w:val="none"/>
        </w:rPr>
        <w:t>因违法经营受到刑事处罚或责令停产停业、吊销许可证或执照、较大数额罚款等行政处罚。</w:t>
      </w:r>
    </w:p>
    <w:p>
      <w:pPr>
        <w:pStyle w:val="17"/>
        <w:spacing w:before="0" w:beforeAutospacing="0" w:after="0" w:afterAutospacing="0" w:line="360" w:lineRule="auto"/>
        <w:ind w:firstLine="480" w:firstLineChars="200"/>
        <w:rPr>
          <w:rFonts w:hint="eastAsia"/>
          <w:bCs/>
          <w:color w:val="auto"/>
          <w:highlight w:val="none"/>
        </w:rPr>
      </w:pPr>
      <w:r>
        <w:rPr>
          <w:rFonts w:hint="eastAsia"/>
          <w:bCs/>
          <w:color w:val="auto"/>
          <w:highlight w:val="none"/>
        </w:rPr>
        <w:t xml:space="preserve"> 9.7</w:t>
      </w:r>
      <w:r>
        <w:rPr>
          <w:rFonts w:hint="eastAsia"/>
          <w:color w:val="auto"/>
          <w:kern w:val="2"/>
          <w:highlight w:val="none"/>
        </w:rPr>
        <w:t>报价人</w:t>
      </w:r>
      <w:r>
        <w:rPr>
          <w:rFonts w:hint="eastAsia"/>
          <w:color w:val="auto"/>
          <w:highlight w:val="none"/>
        </w:rPr>
        <w:t>可自主</w:t>
      </w:r>
      <w:r>
        <w:rPr>
          <w:rFonts w:hint="eastAsia"/>
          <w:color w:val="auto"/>
          <w:kern w:val="2"/>
          <w:highlight w:val="none"/>
        </w:rPr>
        <w:t>在本项目竞价公告发布之日起至响应文件上传截止时间前分别通过“信用中国”网站（www.creditchina.gov.cn）、中国政府采购网（www.ccgp.gov.cn）</w:t>
      </w:r>
      <w:r>
        <w:rPr>
          <w:rFonts w:hint="eastAsia"/>
          <w:color w:val="auto"/>
          <w:highlight w:val="none"/>
        </w:rPr>
        <w:t>查询并打印相应的信用记录。注：不良信用记录是指列入失信被执行人、重大税收违法案件当事人名单和政府采购严重违法失信行为记录名单等。</w:t>
      </w:r>
      <w:r>
        <w:rPr>
          <w:rFonts w:hint="eastAsia"/>
          <w:bCs/>
          <w:color w:val="auto"/>
          <w:highlight w:val="none"/>
        </w:rPr>
        <w:t xml:space="preserve"> </w:t>
      </w:r>
    </w:p>
    <w:p>
      <w:pPr>
        <w:pStyle w:val="17"/>
        <w:spacing w:before="0" w:beforeAutospacing="0" w:after="0" w:afterAutospacing="0" w:line="360" w:lineRule="auto"/>
        <w:ind w:firstLine="480" w:firstLineChars="200"/>
        <w:rPr>
          <w:rFonts w:hint="eastAsia"/>
          <w:color w:val="auto"/>
          <w:highlight w:val="none"/>
        </w:rPr>
      </w:pPr>
      <w:r>
        <w:rPr>
          <w:rFonts w:hint="eastAsia"/>
          <w:bCs/>
          <w:color w:val="auto"/>
          <w:highlight w:val="none"/>
        </w:rPr>
        <w:t>9.8提供报价人</w:t>
      </w:r>
      <w:r>
        <w:rPr>
          <w:rFonts w:hint="eastAsia"/>
          <w:color w:val="auto"/>
          <w:highlight w:val="none"/>
        </w:rPr>
        <w:t>竞价保证金凭证。</w:t>
      </w:r>
    </w:p>
    <w:p>
      <w:pPr>
        <w:pStyle w:val="17"/>
        <w:spacing w:before="0" w:beforeAutospacing="0" w:after="0" w:afterAutospacing="0" w:line="360" w:lineRule="auto"/>
        <w:ind w:firstLine="480" w:firstLineChars="200"/>
        <w:rPr>
          <w:rFonts w:hint="eastAsia"/>
          <w:color w:val="auto"/>
          <w:highlight w:val="none"/>
        </w:rPr>
      </w:pPr>
      <w:r>
        <w:rPr>
          <w:rFonts w:hint="eastAsia"/>
          <w:bCs/>
          <w:color w:val="auto"/>
          <w:highlight w:val="none"/>
        </w:rPr>
        <w:t>9.9</w:t>
      </w:r>
      <w:r>
        <w:rPr>
          <w:rFonts w:hint="eastAsia"/>
          <w:color w:val="auto"/>
          <w:highlight w:val="none"/>
        </w:rPr>
        <w:t>不接受联合体报价。</w:t>
      </w:r>
    </w:p>
    <w:p>
      <w:pPr>
        <w:pStyle w:val="8"/>
        <w:spacing w:line="360" w:lineRule="auto"/>
        <w:rPr>
          <w:rFonts w:hint="eastAsia" w:ascii="宋体" w:hAnsi="宋体" w:cs="宋体"/>
          <w:b/>
          <w:bCs/>
          <w:color w:val="auto"/>
          <w:sz w:val="24"/>
          <w:highlight w:val="none"/>
        </w:rPr>
      </w:pPr>
      <w:r>
        <w:rPr>
          <w:rFonts w:hint="eastAsia" w:ascii="宋体" w:hAnsi="宋体" w:cs="宋体"/>
          <w:b/>
          <w:bCs/>
          <w:color w:val="auto"/>
          <w:sz w:val="24"/>
          <w:highlight w:val="none"/>
        </w:rPr>
        <w:t xml:space="preserve">  注：以上相关资质证明文件均应合格有效，其复印件应是最新、清晰、加盖公章的，原件备查。</w:t>
      </w:r>
    </w:p>
    <w:p>
      <w:pPr>
        <w:widowControl/>
        <w:numPr>
          <w:ilvl w:val="0"/>
          <w:numId w:val="1"/>
        </w:numPr>
        <w:spacing w:line="360" w:lineRule="auto"/>
        <w:ind w:firstLine="472" w:firstLineChars="196"/>
        <w:jc w:val="left"/>
        <w:rPr>
          <w:rFonts w:hint="eastAsia" w:ascii="宋体" w:hAnsi="宋体" w:cs="宋体"/>
          <w:bCs/>
          <w:color w:val="auto"/>
          <w:sz w:val="24"/>
          <w:highlight w:val="none"/>
        </w:rPr>
      </w:pPr>
      <w:r>
        <w:rPr>
          <w:rFonts w:hint="eastAsia" w:ascii="宋体" w:hAnsi="宋体" w:cs="宋体"/>
          <w:b/>
          <w:color w:val="FF0000"/>
          <w:kern w:val="0"/>
          <w:sz w:val="24"/>
          <w:highlight w:val="none"/>
        </w:rPr>
        <w:t>竞价保证金：</w:t>
      </w:r>
      <w:r>
        <w:rPr>
          <w:rFonts w:hint="eastAsia" w:ascii="宋体" w:hAnsi="宋体" w:cs="宋体"/>
          <w:bCs/>
          <w:color w:val="FF0000"/>
          <w:sz w:val="24"/>
          <w:highlight w:val="none"/>
        </w:rPr>
        <w:t>本项目竞价保证金金额5000元。</w:t>
      </w:r>
      <w:r>
        <w:rPr>
          <w:rFonts w:hint="eastAsia" w:ascii="宋体" w:hAnsi="宋体" w:cs="宋体"/>
          <w:bCs/>
          <w:color w:val="auto"/>
          <w:sz w:val="24"/>
          <w:highlight w:val="none"/>
        </w:rPr>
        <w:t>报价人应以银行转账等公对公（非现金）形式向我司提交竞价保证金，并保证于</w:t>
      </w:r>
      <w:r>
        <w:rPr>
          <w:rFonts w:hint="eastAsia" w:ascii="宋体" w:hAnsi="宋体" w:cs="宋体"/>
          <w:b/>
          <w:bCs/>
          <w:color w:val="auto"/>
          <w:kern w:val="0"/>
          <w:sz w:val="24"/>
          <w:highlight w:val="none"/>
          <w:u w:val="single"/>
        </w:rPr>
        <w:t>报名截止时间</w:t>
      </w:r>
      <w:r>
        <w:rPr>
          <w:rFonts w:hint="eastAsia" w:ascii="宋体" w:hAnsi="宋体" w:cs="宋体"/>
          <w:bCs/>
          <w:color w:val="auto"/>
          <w:sz w:val="24"/>
          <w:highlight w:val="none"/>
        </w:rPr>
        <w:t>之前到达我司指定账户上，我司将以开户银行提供的竞价保证金到账时间为依据进行确认。（请在保证金转账单上注明“</w:t>
      </w:r>
      <w:r>
        <w:rPr>
          <w:rFonts w:hint="eastAsia" w:ascii="宋体" w:hAnsi="宋体" w:cs="宋体"/>
          <w:color w:val="auto"/>
          <w:kern w:val="0"/>
          <w:sz w:val="24"/>
          <w:highlight w:val="none"/>
          <w:lang w:eastAsia="zh-CN"/>
        </w:rPr>
        <w:t>FZCM[采招]2023001</w:t>
      </w:r>
      <w:r>
        <w:rPr>
          <w:rFonts w:hint="eastAsia" w:ascii="宋体" w:hAnsi="宋体" w:cs="宋体"/>
          <w:bCs/>
          <w:color w:val="auto"/>
          <w:sz w:val="24"/>
          <w:highlight w:val="none"/>
        </w:rPr>
        <w:t>保证金”等有关项目信息的类似字样。）</w:t>
      </w:r>
    </w:p>
    <w:p>
      <w:pPr>
        <w:widowControl/>
        <w:spacing w:line="360" w:lineRule="auto"/>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递交竞价保证金及缴纳代理服务费账户信息：</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开户名称：福州市建设工程管理有限公司</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开户银行：兴业银行福州鼓楼支行</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账    号：117050100100015855</w:t>
      </w:r>
    </w:p>
    <w:p>
      <w:pPr>
        <w:widowControl/>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11、采购单位联系方式：</w:t>
      </w:r>
    </w:p>
    <w:p>
      <w:pPr>
        <w:widowControl/>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采购单位： 福州高新区福达汽车租赁服务有限公司</w:t>
      </w:r>
    </w:p>
    <w:p>
      <w:pPr>
        <w:widowControl/>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联系地址：福州高新区海西高新技术产业园创业大厦25层2503室</w:t>
      </w:r>
    </w:p>
    <w:p>
      <w:pPr>
        <w:widowControl/>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联 系 人：张明</w:t>
      </w:r>
    </w:p>
    <w:p>
      <w:pPr>
        <w:widowControl/>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联系电话：0591-23507761</w:t>
      </w:r>
    </w:p>
    <w:p>
      <w:pPr>
        <w:widowControl/>
        <w:spacing w:line="360" w:lineRule="auto"/>
        <w:ind w:firstLine="482" w:firstLineChars="200"/>
        <w:jc w:val="left"/>
        <w:rPr>
          <w:rFonts w:hint="eastAsia" w:ascii="宋体" w:hAnsi="宋体" w:cs="宋体"/>
          <w:b/>
          <w:color w:val="auto"/>
          <w:kern w:val="0"/>
          <w:sz w:val="24"/>
          <w:highlight w:val="none"/>
        </w:rPr>
      </w:pPr>
      <w:r>
        <w:rPr>
          <w:rFonts w:hint="eastAsia" w:ascii="宋体" w:hAnsi="宋体" w:cs="宋体"/>
          <w:b/>
          <w:color w:val="auto"/>
          <w:kern w:val="0"/>
          <w:sz w:val="24"/>
          <w:highlight w:val="none"/>
        </w:rPr>
        <w:t>12、代理机构联系方式：</w:t>
      </w:r>
    </w:p>
    <w:p>
      <w:pPr>
        <w:widowControl/>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招标代理机构：福州市建设工程管理有限公司</w:t>
      </w:r>
    </w:p>
    <w:p>
      <w:pPr>
        <w:widowControl/>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地址：福州市晋安区福新中路126号工贸写字楼5楼  </w:t>
      </w:r>
    </w:p>
    <w:p>
      <w:pPr>
        <w:widowControl/>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联 系 人：陈丹丹</w:t>
      </w:r>
    </w:p>
    <w:p>
      <w:pPr>
        <w:widowControl/>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联系电话：0591-28062808   </w:t>
      </w:r>
    </w:p>
    <w:p>
      <w:pPr>
        <w:spacing w:line="360" w:lineRule="auto"/>
        <w:ind w:firstLine="480" w:firstLineChars="200"/>
        <w:rPr>
          <w:rFonts w:ascii="宋体" w:hAnsi="宋体" w:cs="宋体"/>
          <w:b/>
          <w:bCs/>
          <w:color w:val="FF0000"/>
          <w:kern w:val="0"/>
          <w:sz w:val="24"/>
          <w:highlight w:val="none"/>
        </w:rPr>
      </w:pPr>
      <w:r>
        <w:rPr>
          <w:rFonts w:hint="eastAsia" w:ascii="宋体" w:hAnsi="宋体"/>
          <w:color w:val="FF0000"/>
          <w:sz w:val="24"/>
          <w:highlight w:val="none"/>
        </w:rPr>
        <w:t xml:space="preserve"> </w:t>
      </w:r>
      <w:r>
        <w:rPr>
          <w:rFonts w:hint="eastAsia" w:ascii="宋体" w:hAnsi="宋体" w:cs="宋体"/>
          <w:b/>
          <w:bCs/>
          <w:color w:val="FF0000"/>
          <w:sz w:val="24"/>
          <w:highlight w:val="none"/>
        </w:rPr>
        <w:t>13</w:t>
      </w:r>
      <w:r>
        <w:rPr>
          <w:rFonts w:hint="eastAsia" w:ascii="宋体" w:hAnsi="宋体" w:cs="宋体"/>
          <w:b/>
          <w:bCs/>
          <w:color w:val="FF0000"/>
          <w:kern w:val="0"/>
          <w:sz w:val="24"/>
          <w:highlight w:val="none"/>
        </w:rPr>
        <w:t>.竞价人</w:t>
      </w:r>
      <w:r>
        <w:rPr>
          <w:rFonts w:hint="eastAsia" w:ascii="宋体" w:hAnsi="宋体" w:cs="宋体"/>
          <w:b/>
          <w:bCs/>
          <w:color w:val="FF0000"/>
          <w:kern w:val="0"/>
          <w:sz w:val="24"/>
          <w:highlight w:val="none"/>
          <w:shd w:val="clear" w:color="auto" w:fill="FFFFFF"/>
          <w:lang w:bidi="ar"/>
        </w:rPr>
        <w:t>自行承担所有参与报价的全部相关费用，本项目若无二个(含)以上竞价人参与竞价的，本项目将做废标处理</w:t>
      </w:r>
      <w:r>
        <w:rPr>
          <w:rFonts w:hint="eastAsia" w:ascii="宋体" w:hAnsi="宋体" w:cs="宋体"/>
          <w:b/>
          <w:bCs/>
          <w:color w:val="FF0000"/>
          <w:kern w:val="0"/>
          <w:sz w:val="24"/>
          <w:highlight w:val="none"/>
        </w:rPr>
        <w:t>。</w:t>
      </w:r>
    </w:p>
    <w:p>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14.本项目不接受联合体竞价，成交后，</w:t>
      </w:r>
      <w:r>
        <w:rPr>
          <w:rFonts w:hint="eastAsia" w:ascii="宋体" w:hAnsi="宋体" w:cs="宋体"/>
          <w:color w:val="auto"/>
          <w:sz w:val="24"/>
          <w:highlight w:val="none"/>
        </w:rPr>
        <w:t>成交人</w:t>
      </w:r>
      <w:r>
        <w:rPr>
          <w:rFonts w:hint="eastAsia" w:ascii="宋体" w:hAnsi="宋体" w:cs="宋体"/>
          <w:color w:val="auto"/>
          <w:kern w:val="0"/>
          <w:sz w:val="24"/>
          <w:highlight w:val="none"/>
        </w:rPr>
        <w:t>不得转包、分包。</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15.</w:t>
      </w:r>
      <w:r>
        <w:rPr>
          <w:rStyle w:val="27"/>
          <w:rFonts w:ascii="宋体" w:hAnsi="宋体"/>
          <w:color w:val="auto"/>
          <w:kern w:val="0"/>
          <w:sz w:val="24"/>
          <w:highlight w:val="none"/>
        </w:rPr>
        <w:t>竞价规则说明</w:t>
      </w:r>
    </w:p>
    <w:p>
      <w:pPr>
        <w:widowControl/>
        <w:spacing w:line="360" w:lineRule="auto"/>
        <w:ind w:firstLine="480" w:firstLineChars="200"/>
        <w:jc w:val="left"/>
        <w:textAlignment w:val="baseline"/>
        <w:rPr>
          <w:rStyle w:val="27"/>
          <w:rFonts w:ascii="宋体" w:hAnsi="宋体"/>
          <w:color w:val="auto"/>
          <w:kern w:val="0"/>
          <w:sz w:val="24"/>
          <w:highlight w:val="none"/>
        </w:rPr>
      </w:pPr>
      <w:r>
        <w:rPr>
          <w:rFonts w:hint="eastAsia" w:ascii="宋体" w:hAnsi="宋体"/>
          <w:color w:val="auto"/>
          <w:sz w:val="24"/>
          <w:highlight w:val="none"/>
        </w:rPr>
        <w:t>（1）</w:t>
      </w:r>
      <w:r>
        <w:rPr>
          <w:rStyle w:val="27"/>
          <w:rFonts w:ascii="宋体" w:hAnsi="宋体"/>
          <w:color w:val="auto"/>
          <w:kern w:val="0"/>
          <w:sz w:val="24"/>
          <w:highlight w:val="none"/>
        </w:rPr>
        <w:t>网上竞价的报价时限为竞价起始时间</w:t>
      </w:r>
      <w:r>
        <w:rPr>
          <w:rStyle w:val="27"/>
          <w:rFonts w:hint="eastAsia" w:ascii="宋体" w:hAnsi="宋体"/>
          <w:color w:val="auto"/>
          <w:kern w:val="0"/>
          <w:sz w:val="24"/>
          <w:highlight w:val="none"/>
        </w:rPr>
        <w:t>起至竞价截止时间止</w:t>
      </w:r>
      <w:r>
        <w:rPr>
          <w:rStyle w:val="27"/>
          <w:rFonts w:ascii="宋体" w:hAnsi="宋体"/>
          <w:color w:val="auto"/>
          <w:kern w:val="0"/>
          <w:sz w:val="24"/>
          <w:highlight w:val="none"/>
        </w:rPr>
        <w:t>，在</w:t>
      </w:r>
      <w:r>
        <w:rPr>
          <w:rStyle w:val="27"/>
          <w:rFonts w:hint="eastAsia" w:ascii="宋体" w:hAnsi="宋体"/>
          <w:color w:val="auto"/>
          <w:kern w:val="0"/>
          <w:sz w:val="24"/>
          <w:highlight w:val="none"/>
        </w:rPr>
        <w:t>竞价</w:t>
      </w:r>
      <w:r>
        <w:rPr>
          <w:rStyle w:val="27"/>
          <w:rFonts w:ascii="宋体" w:hAnsi="宋体"/>
          <w:color w:val="auto"/>
          <w:kern w:val="0"/>
          <w:sz w:val="24"/>
          <w:highlight w:val="none"/>
        </w:rPr>
        <w:t>截止时间前，报名且通过审核的竞价人可通过</w:t>
      </w:r>
      <w:r>
        <w:rPr>
          <w:rStyle w:val="27"/>
          <w:rFonts w:hint="eastAsia" w:ascii="宋体" w:hAnsi="宋体"/>
          <w:color w:val="auto"/>
          <w:kern w:val="0"/>
          <w:sz w:val="24"/>
          <w:highlight w:val="none"/>
        </w:rPr>
        <w:t>福州市建设工程管理有限公司</w:t>
      </w:r>
      <w:r>
        <w:rPr>
          <w:rStyle w:val="27"/>
          <w:rFonts w:ascii="宋体" w:hAnsi="宋体"/>
          <w:color w:val="auto"/>
          <w:kern w:val="0"/>
          <w:sz w:val="24"/>
          <w:highlight w:val="none"/>
        </w:rPr>
        <w:t>竞价平台多次参与竞价（不限报价次数，在规定时间内提交报价均可）。</w:t>
      </w:r>
    </w:p>
    <w:p>
      <w:pPr>
        <w:widowControl/>
        <w:spacing w:line="360" w:lineRule="auto"/>
        <w:ind w:firstLine="480" w:firstLineChars="200"/>
        <w:jc w:val="left"/>
        <w:textAlignment w:val="baseline"/>
        <w:rPr>
          <w:rStyle w:val="27"/>
          <w:rFonts w:ascii="宋体" w:hAnsi="宋体"/>
          <w:color w:val="auto"/>
          <w:kern w:val="0"/>
          <w:sz w:val="24"/>
          <w:highlight w:val="none"/>
        </w:rPr>
      </w:pPr>
      <w:r>
        <w:rPr>
          <w:rFonts w:hint="eastAsia" w:ascii="宋体" w:hAnsi="宋体"/>
          <w:color w:val="auto"/>
          <w:sz w:val="24"/>
          <w:highlight w:val="none"/>
        </w:rPr>
        <w:t>（2）</w:t>
      </w:r>
      <w:r>
        <w:rPr>
          <w:rStyle w:val="27"/>
          <w:rFonts w:ascii="宋体" w:hAnsi="宋体"/>
          <w:color w:val="auto"/>
          <w:kern w:val="0"/>
          <w:sz w:val="24"/>
          <w:highlight w:val="none"/>
        </w:rPr>
        <w:t>在报价时限内，</w:t>
      </w:r>
      <w:r>
        <w:rPr>
          <w:rStyle w:val="27"/>
          <w:rFonts w:hint="eastAsia" w:ascii="宋体" w:hAnsi="宋体"/>
          <w:color w:val="auto"/>
          <w:kern w:val="0"/>
          <w:sz w:val="24"/>
          <w:highlight w:val="none"/>
        </w:rPr>
        <w:t>竞价人</w:t>
      </w:r>
      <w:r>
        <w:rPr>
          <w:rStyle w:val="27"/>
          <w:rFonts w:ascii="宋体" w:hAnsi="宋体"/>
          <w:color w:val="auto"/>
          <w:kern w:val="0"/>
          <w:sz w:val="24"/>
          <w:highlight w:val="none"/>
        </w:rPr>
        <w:t>多次报价的</w:t>
      </w:r>
      <w:r>
        <w:rPr>
          <w:rStyle w:val="27"/>
          <w:rFonts w:hint="eastAsia" w:ascii="宋体" w:hAnsi="宋体"/>
          <w:color w:val="auto"/>
          <w:kern w:val="0"/>
          <w:sz w:val="24"/>
          <w:highlight w:val="none"/>
        </w:rPr>
        <w:t>情况下</w:t>
      </w:r>
      <w:r>
        <w:rPr>
          <w:rStyle w:val="27"/>
          <w:rFonts w:ascii="宋体" w:hAnsi="宋体"/>
          <w:color w:val="auto"/>
          <w:kern w:val="0"/>
          <w:sz w:val="24"/>
          <w:highlight w:val="none"/>
        </w:rPr>
        <w:t>，报价金额必须</w:t>
      </w:r>
      <w:r>
        <w:rPr>
          <w:rStyle w:val="27"/>
          <w:rFonts w:hint="eastAsia" w:ascii="宋体" w:hAnsi="宋体"/>
          <w:color w:val="auto"/>
          <w:kern w:val="0"/>
          <w:sz w:val="24"/>
          <w:highlight w:val="none"/>
        </w:rPr>
        <w:t>大</w:t>
      </w:r>
      <w:r>
        <w:rPr>
          <w:rStyle w:val="27"/>
          <w:rFonts w:ascii="宋体" w:hAnsi="宋体"/>
          <w:color w:val="auto"/>
          <w:kern w:val="0"/>
          <w:sz w:val="24"/>
          <w:highlight w:val="none"/>
        </w:rPr>
        <w:t>于自己上一次的报价金额，在报价时限内竞价人提交的最后一次报价作为该竞价人的最后报价。</w:t>
      </w:r>
    </w:p>
    <w:p>
      <w:pPr>
        <w:widowControl/>
        <w:spacing w:line="360" w:lineRule="auto"/>
        <w:ind w:firstLine="480" w:firstLineChars="200"/>
        <w:textAlignment w:val="baseline"/>
        <w:rPr>
          <w:rStyle w:val="27"/>
          <w:rFonts w:hint="eastAsia" w:ascii="宋体" w:hAnsi="宋体"/>
          <w:color w:val="auto"/>
          <w:kern w:val="0"/>
          <w:sz w:val="24"/>
          <w:highlight w:val="none"/>
        </w:rPr>
      </w:pPr>
      <w:r>
        <w:rPr>
          <w:rFonts w:hint="eastAsia" w:ascii="宋体" w:hAnsi="宋体"/>
          <w:color w:val="auto"/>
          <w:sz w:val="24"/>
          <w:highlight w:val="none"/>
        </w:rPr>
        <w:t>（3）本项目推荐一名成交候选人，</w:t>
      </w:r>
      <w:r>
        <w:rPr>
          <w:rStyle w:val="27"/>
          <w:rFonts w:ascii="宋体" w:hAnsi="宋体"/>
          <w:color w:val="auto"/>
          <w:kern w:val="0"/>
          <w:sz w:val="24"/>
          <w:highlight w:val="none"/>
        </w:rPr>
        <w:t>在</w:t>
      </w:r>
      <w:r>
        <w:rPr>
          <w:rStyle w:val="27"/>
          <w:rFonts w:hint="eastAsia" w:ascii="宋体" w:hAnsi="宋体"/>
          <w:color w:val="auto"/>
          <w:kern w:val="0"/>
          <w:sz w:val="24"/>
          <w:highlight w:val="none"/>
        </w:rPr>
        <w:t>完全满足</w:t>
      </w:r>
      <w:r>
        <w:rPr>
          <w:rStyle w:val="27"/>
          <w:rFonts w:ascii="宋体" w:hAnsi="宋体"/>
          <w:color w:val="auto"/>
          <w:kern w:val="0"/>
          <w:sz w:val="24"/>
          <w:highlight w:val="none"/>
        </w:rPr>
        <w:t>采购需求且报价有效的前提下，最后报价最</w:t>
      </w:r>
      <w:r>
        <w:rPr>
          <w:rStyle w:val="27"/>
          <w:rFonts w:hint="eastAsia" w:ascii="宋体" w:hAnsi="宋体"/>
          <w:color w:val="auto"/>
          <w:kern w:val="0"/>
          <w:sz w:val="24"/>
          <w:highlight w:val="none"/>
        </w:rPr>
        <w:t>高</w:t>
      </w:r>
      <w:r>
        <w:rPr>
          <w:rStyle w:val="27"/>
          <w:rFonts w:ascii="宋体" w:hAnsi="宋体"/>
          <w:color w:val="auto"/>
          <w:kern w:val="0"/>
          <w:sz w:val="24"/>
          <w:highlight w:val="none"/>
        </w:rPr>
        <w:t>者</w:t>
      </w:r>
      <w:r>
        <w:rPr>
          <w:rStyle w:val="27"/>
          <w:rFonts w:hint="eastAsia" w:ascii="宋体" w:hAnsi="宋体"/>
          <w:color w:val="auto"/>
          <w:kern w:val="0"/>
          <w:sz w:val="24"/>
          <w:highlight w:val="none"/>
        </w:rPr>
        <w:t>作为</w:t>
      </w:r>
      <w:r>
        <w:rPr>
          <w:rStyle w:val="27"/>
          <w:rFonts w:ascii="宋体" w:hAnsi="宋体"/>
          <w:color w:val="auto"/>
          <w:kern w:val="0"/>
          <w:sz w:val="24"/>
          <w:highlight w:val="none"/>
        </w:rPr>
        <w:t>成交</w:t>
      </w:r>
      <w:r>
        <w:rPr>
          <w:rStyle w:val="27"/>
          <w:rFonts w:hint="eastAsia" w:ascii="宋体" w:hAnsi="宋体"/>
          <w:color w:val="auto"/>
          <w:kern w:val="0"/>
          <w:sz w:val="24"/>
          <w:highlight w:val="none"/>
        </w:rPr>
        <w:t>候选人</w:t>
      </w:r>
      <w:r>
        <w:rPr>
          <w:rStyle w:val="27"/>
          <w:rFonts w:ascii="宋体" w:hAnsi="宋体"/>
          <w:color w:val="auto"/>
          <w:kern w:val="0"/>
          <w:sz w:val="24"/>
          <w:highlight w:val="none"/>
        </w:rPr>
        <w:t>，若最后报价相同的，则按竞价人提交的最后报价先后顺序确定成交</w:t>
      </w:r>
      <w:r>
        <w:rPr>
          <w:rStyle w:val="27"/>
          <w:rFonts w:hint="eastAsia" w:ascii="宋体" w:hAnsi="宋体"/>
          <w:color w:val="auto"/>
          <w:kern w:val="0"/>
          <w:sz w:val="24"/>
          <w:highlight w:val="none"/>
        </w:rPr>
        <w:t>候选</w:t>
      </w:r>
      <w:r>
        <w:rPr>
          <w:rStyle w:val="27"/>
          <w:rFonts w:ascii="宋体" w:hAnsi="宋体"/>
          <w:color w:val="auto"/>
          <w:kern w:val="0"/>
          <w:sz w:val="24"/>
          <w:highlight w:val="none"/>
        </w:rPr>
        <w:t>人，即提出该最后报价时间较早的作为成交</w:t>
      </w:r>
      <w:r>
        <w:rPr>
          <w:rStyle w:val="27"/>
          <w:rFonts w:hint="eastAsia" w:ascii="宋体" w:hAnsi="宋体"/>
          <w:color w:val="auto"/>
          <w:kern w:val="0"/>
          <w:sz w:val="24"/>
          <w:highlight w:val="none"/>
        </w:rPr>
        <w:t>候选</w:t>
      </w:r>
      <w:r>
        <w:rPr>
          <w:rStyle w:val="27"/>
          <w:rFonts w:ascii="宋体" w:hAnsi="宋体"/>
          <w:color w:val="auto"/>
          <w:kern w:val="0"/>
          <w:sz w:val="24"/>
          <w:highlight w:val="none"/>
        </w:rPr>
        <w:t>人。若出现上述结果均相同的，则采取随机抽取方式确定。</w:t>
      </w:r>
    </w:p>
    <w:p>
      <w:pPr>
        <w:widowControl/>
        <w:spacing w:line="360" w:lineRule="auto"/>
        <w:ind w:firstLine="480" w:firstLineChars="200"/>
        <w:textAlignment w:val="baseline"/>
        <w:rPr>
          <w:rStyle w:val="27"/>
          <w:rFonts w:hint="eastAsia" w:ascii="宋体" w:hAnsi="宋体"/>
          <w:color w:val="auto"/>
          <w:kern w:val="0"/>
          <w:sz w:val="24"/>
          <w:highlight w:val="none"/>
        </w:rPr>
      </w:pPr>
      <w:r>
        <w:rPr>
          <w:rStyle w:val="27"/>
          <w:rFonts w:hint="eastAsia" w:ascii="宋体" w:hAnsi="宋体"/>
          <w:color w:val="auto"/>
          <w:kern w:val="0"/>
          <w:sz w:val="24"/>
          <w:highlight w:val="none"/>
        </w:rPr>
        <w:t>（4）竞价人在竞价平台上传的响应文件扫描件具有法律效力。</w:t>
      </w:r>
    </w:p>
    <w:p>
      <w:pPr>
        <w:widowControl/>
        <w:spacing w:line="360" w:lineRule="auto"/>
        <w:ind w:firstLine="480" w:firstLineChars="200"/>
        <w:textAlignment w:val="baseline"/>
        <w:rPr>
          <w:rStyle w:val="27"/>
          <w:rFonts w:ascii="宋体" w:hAnsi="宋体"/>
          <w:color w:val="FF0000"/>
          <w:kern w:val="0"/>
          <w:sz w:val="24"/>
          <w:highlight w:val="none"/>
        </w:rPr>
      </w:pPr>
      <w:r>
        <w:rPr>
          <w:rStyle w:val="27"/>
          <w:rFonts w:hint="eastAsia" w:ascii="宋体" w:hAnsi="宋体"/>
          <w:color w:val="FF0000"/>
          <w:kern w:val="0"/>
          <w:sz w:val="24"/>
          <w:highlight w:val="none"/>
        </w:rPr>
        <w:t>（5）本项目竞价总价为5年车位租金投标总价，承租车位的数量由竞价人自行决定，承租数量需在招标人提供的数量范围内。车位租金从第二年起每年递增3%。最后竞价最高价为本项目成交人。</w:t>
      </w:r>
    </w:p>
    <w:p>
      <w:pPr>
        <w:widowControl/>
        <w:spacing w:line="360" w:lineRule="auto"/>
        <w:ind w:firstLine="480" w:firstLineChars="200"/>
        <w:textAlignment w:val="baseline"/>
        <w:rPr>
          <w:rFonts w:ascii="宋体" w:hAnsi="宋体"/>
          <w:b/>
          <w:bCs/>
          <w:color w:val="auto"/>
          <w:sz w:val="24"/>
          <w:highlight w:val="none"/>
        </w:rPr>
      </w:pPr>
      <w:r>
        <w:rPr>
          <w:rFonts w:hint="eastAsia" w:ascii="宋体" w:hAnsi="宋体"/>
          <w:color w:val="auto"/>
          <w:sz w:val="24"/>
          <w:highlight w:val="none"/>
        </w:rPr>
        <w:t>（6）</w:t>
      </w:r>
      <w:r>
        <w:rPr>
          <w:rFonts w:hint="eastAsia" w:ascii="宋体" w:hAnsi="宋体"/>
          <w:b/>
          <w:bCs/>
          <w:color w:val="auto"/>
          <w:sz w:val="24"/>
          <w:highlight w:val="none"/>
        </w:rPr>
        <w:t>竞价人请认真阅读本竞价文件所有条款内容，一经提交响应文件，即视为知悉并同意竞价文件规定的所有条款内容，并不得在竞价后以任何理由对竞价文件提出质疑。在成交后须按竞价文件规定执行，否则视为虚假响应，招标人将追究其相应责任，如保证金不予退还或履约保证金不予退还等，对于招标人产生的损失还应予以赔偿。</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16.最终有效报价确认办法</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（1）在提交的响应文件全部满足竞价文件要求的前提下依据统一的价格要素评定最高报价,按最后报价最高者作为成交候选人，经招标人确认后作为成交人。</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（2）算术错误将按以下方法更正：</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①竞价人在竞价平台提交的最后一次报价与竞价人最后一次上传的报价文件中的报价一览表总价不一致的，以竞价人在竞价平台提交的最后一次报价为准；</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②报价一览表中大写金额和小写金额不一致的，以大写金额为准；</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③报价一览表中单价金额小数点或百分比有明显错位的，以报价一览表的总价为准，并修改单价；</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④报价一览表中总价金额与按照单价汇总金额不一致的，以单价金额计算结果为准。</w:t>
      </w:r>
    </w:p>
    <w:p>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※同时出现两种以上不一致的，按照前款规定的顺序修正。</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17.竞价人应遵守采购相关法规，若竞价人违反规定，将按有关规定处理。</w:t>
      </w:r>
    </w:p>
    <w:p>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18.竞价结果确认</w:t>
      </w:r>
    </w:p>
    <w:p>
      <w:pPr>
        <w:widowControl/>
        <w:spacing w:line="360" w:lineRule="auto"/>
        <w:ind w:firstLine="480" w:firstLineChars="200"/>
        <w:jc w:val="left"/>
        <w:rPr>
          <w:rFonts w:ascii="宋体" w:hAnsi="宋体" w:cs="宋体"/>
          <w:color w:val="auto"/>
          <w:sz w:val="24"/>
          <w:highlight w:val="none"/>
        </w:rPr>
      </w:pPr>
      <w:r>
        <w:rPr>
          <w:rFonts w:hint="eastAsia" w:ascii="宋体" w:hAnsi="宋体"/>
          <w:color w:val="auto"/>
          <w:sz w:val="24"/>
          <w:highlight w:val="none"/>
        </w:rPr>
        <w:t>（1）</w:t>
      </w:r>
      <w:r>
        <w:rPr>
          <w:rFonts w:hint="eastAsia" w:ascii="宋体" w:hAnsi="宋体" w:cs="宋体"/>
          <w:color w:val="auto"/>
          <w:sz w:val="24"/>
          <w:highlight w:val="none"/>
        </w:rPr>
        <w:t>竞价截止时间止，福州市建设工程管理有限公司以书面方式通知招标人。同时将成交结果信息在</w:t>
      </w:r>
      <w:r>
        <w:rPr>
          <w:rFonts w:hint="eastAsia" w:ascii="宋体" w:hAnsi="宋体" w:cs="宋体"/>
          <w:color w:val="auto"/>
          <w:kern w:val="0"/>
          <w:sz w:val="24"/>
          <w:highlight w:val="none"/>
        </w:rPr>
        <w:t>中国政府采购网，网址（www.ccgp.gov.cn）、福州市建设工程管理有限公司网站（http://www.fzjsgc.com/）</w:t>
      </w:r>
      <w:r>
        <w:rPr>
          <w:rFonts w:hint="eastAsia" w:ascii="宋体" w:hAnsi="宋体" w:cs="宋体"/>
          <w:color w:val="auto"/>
          <w:sz w:val="24"/>
          <w:highlight w:val="none"/>
        </w:rPr>
        <w:t>上公告，公告期限为本公告之日起1个工作日。</w:t>
      </w:r>
    </w:p>
    <w:p>
      <w:pPr>
        <w:widowControl/>
        <w:spacing w:line="360" w:lineRule="auto"/>
        <w:ind w:firstLine="480" w:firstLineChars="200"/>
        <w:jc w:val="left"/>
        <w:rPr>
          <w:rFonts w:ascii="宋体" w:hAnsi="宋体" w:cs="宋体"/>
          <w:color w:val="auto"/>
          <w:sz w:val="24"/>
          <w:highlight w:val="none"/>
        </w:rPr>
      </w:pPr>
      <w:r>
        <w:rPr>
          <w:rFonts w:hint="eastAsia" w:ascii="宋体" w:hAnsi="宋体"/>
          <w:color w:val="auto"/>
          <w:sz w:val="24"/>
          <w:highlight w:val="none"/>
        </w:rPr>
        <w:t>（2）</w:t>
      </w:r>
      <w:r>
        <w:rPr>
          <w:rFonts w:hint="eastAsia" w:ascii="宋体" w:hAnsi="宋体" w:cs="宋体"/>
          <w:color w:val="auto"/>
          <w:sz w:val="24"/>
          <w:highlight w:val="none"/>
        </w:rPr>
        <w:t>采购单位在提出采购需求时指定品牌的，须在采购单位指定的品牌范围内选定，不符合规定的，</w:t>
      </w:r>
      <w:r>
        <w:rPr>
          <w:rFonts w:hint="eastAsia" w:ascii="宋体" w:hAnsi="宋体" w:cs="宋体"/>
          <w:b/>
          <w:bCs/>
          <w:color w:val="auto"/>
          <w:sz w:val="24"/>
          <w:highlight w:val="none"/>
        </w:rPr>
        <w:t>网上竞价无效。</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19.竞价报价偏差</w:t>
      </w:r>
    </w:p>
    <w:p>
      <w:pPr>
        <w:widowControl/>
        <w:spacing w:line="360" w:lineRule="auto"/>
        <w:ind w:firstLine="480" w:firstLineChars="200"/>
        <w:jc w:val="left"/>
        <w:rPr>
          <w:rFonts w:ascii="宋体" w:hAnsi="宋体" w:cs="宋体"/>
          <w:color w:val="auto"/>
          <w:sz w:val="24"/>
          <w:highlight w:val="none"/>
        </w:rPr>
      </w:pPr>
      <w:r>
        <w:rPr>
          <w:rFonts w:hint="eastAsia" w:ascii="宋体" w:hAnsi="宋体"/>
          <w:color w:val="auto"/>
          <w:sz w:val="24"/>
          <w:highlight w:val="none"/>
        </w:rPr>
        <w:t>（1）</w:t>
      </w:r>
      <w:r>
        <w:rPr>
          <w:rFonts w:hint="eastAsia" w:ascii="宋体" w:hAnsi="宋体" w:cs="宋体"/>
          <w:color w:val="auto"/>
          <w:sz w:val="24"/>
          <w:highlight w:val="none"/>
        </w:rPr>
        <w:t>重大偏差。下列情况属于重大偏差：</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①响应文件未按竞价文件要求加盖公章并由单位负责人或其书面授权的代理人签字的；</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②响应文件载明的竞价项目完成期限超过竞价文件规定的；</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③明显不符合技术规格、技术标准的要求；</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④响应文件载明的货物包装方式、检验标准和方法等不符合竞价文件的要求；</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⑤竞价人在竞价平台提交的报价明显低于成本价（提供书面说明不合理的）或存在恶意竞争情形的；</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⑥响应文件附有招标人不能接受的条件；</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⑦不符合竞价文件中规定的其他实质性要求。</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响应文件有上述情形之一的，认定为未对竞价文件作出实质性响应，</w:t>
      </w:r>
      <w:r>
        <w:rPr>
          <w:rFonts w:hint="eastAsia" w:ascii="宋体" w:hAnsi="宋体" w:cs="宋体"/>
          <w:b/>
          <w:bCs/>
          <w:color w:val="auto"/>
          <w:sz w:val="24"/>
          <w:highlight w:val="none"/>
        </w:rPr>
        <w:t>作无效报价处理</w:t>
      </w:r>
      <w:r>
        <w:rPr>
          <w:rFonts w:hint="eastAsia" w:ascii="宋体" w:hAnsi="宋体" w:cs="宋体"/>
          <w:color w:val="auto"/>
          <w:sz w:val="24"/>
          <w:highlight w:val="none"/>
        </w:rPr>
        <w:t>。</w:t>
      </w:r>
    </w:p>
    <w:p>
      <w:pPr>
        <w:widowControl/>
        <w:spacing w:line="360" w:lineRule="auto"/>
        <w:ind w:firstLine="480" w:firstLineChars="200"/>
        <w:jc w:val="left"/>
        <w:rPr>
          <w:rFonts w:ascii="宋体" w:hAnsi="宋体" w:cs="宋体"/>
          <w:color w:val="auto"/>
          <w:sz w:val="24"/>
          <w:highlight w:val="none"/>
        </w:rPr>
      </w:pPr>
      <w:r>
        <w:rPr>
          <w:rFonts w:hint="eastAsia" w:ascii="宋体" w:hAnsi="宋体"/>
          <w:color w:val="auto"/>
          <w:sz w:val="24"/>
          <w:highlight w:val="none"/>
        </w:rPr>
        <w:t>（2）</w:t>
      </w:r>
      <w:r>
        <w:rPr>
          <w:rFonts w:hint="eastAsia" w:ascii="宋体" w:hAnsi="宋体" w:cs="宋体"/>
          <w:color w:val="auto"/>
          <w:sz w:val="24"/>
          <w:highlight w:val="none"/>
        </w:rPr>
        <w:t>细微偏差。响应文件在实质上响应竞价文件要求，但在个别地方存在漏项或者提供了不完整的技术信息和数据等情况，并且补正这些遗漏或者不完整不会对其他竞价人造成不公平的结果。细微偏差不影响响应文件的有效性。</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对存在细微偏差的竞价人要求在报名结束前予以补正。补正的程序和方法按照法律法规对澄清的规定执行。无法补正的，可在审核时对细微偏差作不利于该竞价人的认定。3个以上（含3个）的累积细微偏差视为技术商务不合格，该竞价人报名审核将不通过。</w:t>
      </w:r>
    </w:p>
    <w:p>
      <w:pPr>
        <w:pStyle w:val="12"/>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若成交人的响应文件描述存在前后不一致或响应内容与证明材料不一致或多份证明材料之间不一致或存在其他未响应本竞价文件的情形的，但在报名审核中未能发现，招标人将有权以响应文件描述或证明材料中有利于招标人的内容进行验收或直接取消其成交资格，成交人应自行承担由此产生的风险及费用。</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20.签订合同、服务时间、服务地点</w:t>
      </w:r>
    </w:p>
    <w:p>
      <w:pPr>
        <w:widowControl/>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成交人领取《网竞成交通知书》后，应在《网竞成交通知书》发出之日起15天内与招标人签订合同，并按合同规定执行相关义务。</w:t>
      </w:r>
    </w:p>
    <w:p>
      <w:pPr>
        <w:pStyle w:val="17"/>
        <w:spacing w:before="0" w:beforeAutospacing="0" w:after="0" w:afterAutospacing="0" w:line="360" w:lineRule="auto"/>
        <w:ind w:firstLine="480" w:firstLineChars="200"/>
        <w:rPr>
          <w:color w:val="auto"/>
          <w:kern w:val="2"/>
          <w:highlight w:val="none"/>
        </w:rPr>
      </w:pPr>
      <w:r>
        <w:rPr>
          <w:rFonts w:hint="eastAsia"/>
          <w:color w:val="auto"/>
          <w:kern w:val="2"/>
          <w:highlight w:val="none"/>
        </w:rPr>
        <w:t>21.如果竞价人发生以下任何一种情况时，其竞价保证金将被不予退还：</w:t>
      </w:r>
    </w:p>
    <w:p>
      <w:pPr>
        <w:pStyle w:val="17"/>
        <w:spacing w:before="0" w:beforeAutospacing="0" w:after="0" w:afterAutospacing="0" w:line="360" w:lineRule="auto"/>
        <w:ind w:firstLine="480" w:firstLineChars="200"/>
        <w:rPr>
          <w:color w:val="auto"/>
          <w:kern w:val="2"/>
          <w:highlight w:val="none"/>
        </w:rPr>
      </w:pPr>
      <w:r>
        <w:rPr>
          <w:rFonts w:hint="eastAsia"/>
          <w:color w:val="auto"/>
          <w:kern w:val="2"/>
          <w:highlight w:val="none"/>
        </w:rPr>
        <w:t>（1）竞价人在证明材料文件中提供虚假材料的；</w:t>
      </w:r>
    </w:p>
    <w:p>
      <w:pPr>
        <w:pStyle w:val="17"/>
        <w:spacing w:before="0" w:beforeAutospacing="0" w:after="0" w:afterAutospacing="0" w:line="360" w:lineRule="auto"/>
        <w:ind w:firstLine="480" w:firstLineChars="200"/>
        <w:rPr>
          <w:color w:val="auto"/>
          <w:kern w:val="2"/>
          <w:highlight w:val="none"/>
        </w:rPr>
      </w:pPr>
      <w:r>
        <w:rPr>
          <w:rFonts w:hint="eastAsia"/>
          <w:color w:val="auto"/>
          <w:kern w:val="2"/>
          <w:highlight w:val="none"/>
        </w:rPr>
        <w:t>（2）除因不可抗力或竞价文件认可的情形以外，</w:t>
      </w:r>
      <w:r>
        <w:rPr>
          <w:rFonts w:hint="eastAsia"/>
          <w:color w:val="auto"/>
          <w:highlight w:val="none"/>
        </w:rPr>
        <w:t>成交人</w:t>
      </w:r>
      <w:r>
        <w:rPr>
          <w:rFonts w:hint="eastAsia"/>
          <w:color w:val="auto"/>
          <w:kern w:val="2"/>
          <w:highlight w:val="none"/>
        </w:rPr>
        <w:t>不与招标人签订合同或不能履约的；</w:t>
      </w:r>
    </w:p>
    <w:p>
      <w:pPr>
        <w:pStyle w:val="17"/>
        <w:spacing w:before="0" w:beforeAutospacing="0" w:after="0" w:afterAutospacing="0" w:line="360" w:lineRule="auto"/>
        <w:ind w:firstLine="480" w:firstLineChars="200"/>
        <w:rPr>
          <w:color w:val="auto"/>
          <w:kern w:val="2"/>
          <w:highlight w:val="none"/>
        </w:rPr>
      </w:pPr>
      <w:r>
        <w:rPr>
          <w:rFonts w:hint="eastAsia"/>
          <w:color w:val="auto"/>
          <w:kern w:val="2"/>
          <w:highlight w:val="none"/>
        </w:rPr>
        <w:t>（3）</w:t>
      </w:r>
      <w:r>
        <w:rPr>
          <w:rFonts w:hint="eastAsia"/>
          <w:color w:val="auto"/>
          <w:highlight w:val="none"/>
        </w:rPr>
        <w:t>成交人</w:t>
      </w:r>
      <w:r>
        <w:rPr>
          <w:rFonts w:hint="eastAsia"/>
          <w:color w:val="auto"/>
          <w:kern w:val="2"/>
          <w:highlight w:val="none"/>
        </w:rPr>
        <w:t>自动放弃成交资格的；</w:t>
      </w:r>
    </w:p>
    <w:p>
      <w:pPr>
        <w:pStyle w:val="17"/>
        <w:spacing w:before="0" w:beforeAutospacing="0" w:after="0" w:afterAutospacing="0" w:line="360" w:lineRule="auto"/>
        <w:ind w:firstLine="480" w:firstLineChars="200"/>
        <w:rPr>
          <w:color w:val="auto"/>
          <w:kern w:val="2"/>
          <w:highlight w:val="none"/>
        </w:rPr>
      </w:pPr>
      <w:r>
        <w:rPr>
          <w:rFonts w:hint="eastAsia"/>
          <w:color w:val="auto"/>
          <w:kern w:val="2"/>
          <w:highlight w:val="none"/>
        </w:rPr>
        <w:t>（4）竞价人假借以他人名义参加报价或者以其他方式弄虚作假，骗取成交；</w:t>
      </w:r>
    </w:p>
    <w:p>
      <w:pPr>
        <w:pStyle w:val="17"/>
        <w:spacing w:before="0" w:beforeAutospacing="0" w:after="0" w:afterAutospacing="0" w:line="360" w:lineRule="auto"/>
        <w:ind w:firstLine="480" w:firstLineChars="200"/>
        <w:rPr>
          <w:color w:val="auto"/>
          <w:kern w:val="2"/>
          <w:highlight w:val="none"/>
        </w:rPr>
      </w:pPr>
      <w:r>
        <w:rPr>
          <w:rFonts w:hint="eastAsia"/>
          <w:color w:val="auto"/>
          <w:kern w:val="2"/>
          <w:highlight w:val="none"/>
        </w:rPr>
        <w:t>（5）国家法律法规以及竞价文件中规定的其他竞价保证金不予退还的情形。</w:t>
      </w:r>
    </w:p>
    <w:p>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上述不予退还竞价保证金的情况不能抵偿给招标人或采购代理机构造成损失的，竞价人还要承担赔偿责任。</w:t>
      </w:r>
    </w:p>
    <w:p>
      <w:pPr>
        <w:widowControl/>
        <w:numPr>
          <w:ilvl w:val="255"/>
          <w:numId w:val="0"/>
        </w:numPr>
        <w:spacing w:line="360" w:lineRule="auto"/>
        <w:ind w:firstLine="482" w:firstLineChars="200"/>
        <w:jc w:val="left"/>
        <w:textAlignment w:val="baseline"/>
        <w:rPr>
          <w:rStyle w:val="27"/>
          <w:rFonts w:ascii="宋体" w:hAnsi="宋体" w:cs="宋体"/>
          <w:b/>
          <w:bCs/>
          <w:color w:val="auto"/>
          <w:sz w:val="24"/>
          <w:highlight w:val="none"/>
        </w:rPr>
      </w:pPr>
      <w:r>
        <w:rPr>
          <w:rStyle w:val="27"/>
          <w:rFonts w:hint="eastAsia" w:ascii="宋体" w:hAnsi="宋体" w:cs="宋体"/>
          <w:b/>
          <w:bCs/>
          <w:color w:val="auto"/>
          <w:sz w:val="24"/>
          <w:highlight w:val="none"/>
        </w:rPr>
        <w:t>22.其他：</w:t>
      </w:r>
    </w:p>
    <w:p>
      <w:pPr>
        <w:widowControl/>
        <w:numPr>
          <w:ilvl w:val="255"/>
          <w:numId w:val="0"/>
        </w:numPr>
        <w:spacing w:line="360" w:lineRule="auto"/>
        <w:ind w:firstLine="482" w:firstLineChars="200"/>
        <w:jc w:val="left"/>
        <w:textAlignment w:val="baseline"/>
        <w:rPr>
          <w:rStyle w:val="27"/>
          <w:rFonts w:hint="eastAsia" w:ascii="宋体" w:hAnsi="宋体" w:cs="宋体"/>
          <w:b/>
          <w:bCs/>
          <w:color w:val="auto"/>
          <w:sz w:val="24"/>
          <w:highlight w:val="none"/>
        </w:rPr>
      </w:pPr>
      <w:r>
        <w:rPr>
          <w:rStyle w:val="27"/>
          <w:rFonts w:hint="eastAsia" w:ascii="宋体" w:hAnsi="宋体" w:cs="宋体"/>
          <w:b/>
          <w:bCs/>
          <w:color w:val="auto"/>
          <w:sz w:val="24"/>
          <w:highlight w:val="none"/>
        </w:rPr>
        <w:t>22.1成交公告发布后</w:t>
      </w:r>
      <w:r>
        <w:rPr>
          <w:rFonts w:hint="eastAsia" w:ascii="宋体" w:hAnsi="宋体" w:cs="宋体"/>
          <w:color w:val="auto"/>
          <w:sz w:val="24"/>
          <w:highlight w:val="none"/>
        </w:rPr>
        <w:t>成交人</w:t>
      </w:r>
      <w:r>
        <w:rPr>
          <w:rStyle w:val="27"/>
          <w:rFonts w:hint="eastAsia" w:ascii="宋体" w:hAnsi="宋体" w:cs="宋体"/>
          <w:b/>
          <w:bCs/>
          <w:color w:val="auto"/>
          <w:sz w:val="24"/>
          <w:highlight w:val="none"/>
        </w:rPr>
        <w:t>须提供纸质响应文件原件、纸质报价文件原件，其他竞价人无需提供。文件份数：1套正本，2套副本，副本可以是正本的完整复印件，文件均须逐页加盖公章且装订成册。</w:t>
      </w:r>
    </w:p>
    <w:p>
      <w:pPr>
        <w:widowControl/>
        <w:spacing w:line="360" w:lineRule="auto"/>
        <w:ind w:firstLine="482" w:firstLineChars="200"/>
        <w:jc w:val="left"/>
        <w:rPr>
          <w:rStyle w:val="27"/>
          <w:rFonts w:hint="eastAsia" w:ascii="宋体" w:hAnsi="宋体" w:cs="宋体"/>
          <w:b/>
          <w:bCs/>
          <w:color w:val="FF0000"/>
          <w:sz w:val="24"/>
          <w:highlight w:val="none"/>
        </w:rPr>
      </w:pPr>
      <w:bookmarkStart w:id="3" w:name="_Toc15388"/>
      <w:bookmarkStart w:id="4" w:name="_Toc22138"/>
      <w:r>
        <w:rPr>
          <w:rStyle w:val="27"/>
          <w:rFonts w:hint="eastAsia" w:ascii="宋体" w:hAnsi="宋体" w:cs="宋体"/>
          <w:b/>
          <w:bCs/>
          <w:color w:val="FF0000"/>
          <w:sz w:val="24"/>
          <w:highlight w:val="none"/>
        </w:rPr>
        <w:t>22.2招标代理服务费收取方式：①中标金额作为收费的基数，按差额累计法进行计算向成交人收取。 ②100万元（</w:t>
      </w:r>
      <w:r>
        <w:rPr>
          <w:rStyle w:val="27"/>
          <w:rFonts w:hint="eastAsia" w:ascii="宋体" w:hAnsi="宋体" w:cs="宋体"/>
          <w:b/>
          <w:bCs/>
          <w:color w:val="FF0000"/>
          <w:sz w:val="24"/>
          <w:highlight w:val="none"/>
          <w:lang w:val="en-US"/>
        </w:rPr>
        <w:t>含</w:t>
      </w:r>
      <w:r>
        <w:rPr>
          <w:rStyle w:val="27"/>
          <w:rFonts w:hint="eastAsia" w:ascii="宋体" w:hAnsi="宋体" w:cs="宋体"/>
          <w:b/>
          <w:bCs/>
          <w:color w:val="FF0000"/>
          <w:sz w:val="24"/>
          <w:highlight w:val="none"/>
        </w:rPr>
        <w:t>）</w:t>
      </w:r>
      <w:r>
        <w:rPr>
          <w:rStyle w:val="27"/>
          <w:rFonts w:hint="eastAsia" w:ascii="宋体" w:hAnsi="宋体" w:cs="宋体"/>
          <w:b/>
          <w:bCs/>
          <w:color w:val="FF0000"/>
          <w:sz w:val="24"/>
          <w:highlight w:val="none"/>
          <w:lang w:val="en-US"/>
        </w:rPr>
        <w:t>以下</w:t>
      </w:r>
      <w:r>
        <w:rPr>
          <w:rStyle w:val="27"/>
          <w:rFonts w:hint="eastAsia" w:ascii="宋体" w:hAnsi="宋体" w:cs="宋体"/>
          <w:b/>
          <w:bCs/>
          <w:color w:val="FF0000"/>
          <w:sz w:val="24"/>
          <w:highlight w:val="none"/>
        </w:rPr>
        <w:t xml:space="preserve">收费费率：1.5%。 </w:t>
      </w:r>
      <w:r>
        <w:rPr>
          <w:rStyle w:val="27"/>
          <w:rFonts w:hint="eastAsia" w:ascii="宋体" w:hAnsi="宋体" w:cs="宋体"/>
          <w:b/>
          <w:bCs/>
          <w:color w:val="FF0000"/>
          <w:sz w:val="24"/>
          <w:highlight w:val="none"/>
          <w:lang w:val="en-US"/>
        </w:rPr>
        <w:t>100-500万元收费费率：0.8%。</w:t>
      </w:r>
      <w:r>
        <w:rPr>
          <w:rStyle w:val="27"/>
          <w:rFonts w:hint="eastAsia" w:ascii="宋体" w:hAnsi="宋体" w:cs="宋体"/>
          <w:b/>
          <w:bCs/>
          <w:color w:val="FF0000"/>
          <w:sz w:val="24"/>
          <w:highlight w:val="none"/>
        </w:rPr>
        <w:t>③成交人应在领取中标通知书的同时按规定的标准一次性向采购代 理机构缴清招标代理服务费。招标代理服务费以银行转账、电汇、汇票或现金等付款方式。</w:t>
      </w:r>
    </w:p>
    <w:p>
      <w:pPr>
        <w:widowControl/>
        <w:spacing w:line="360" w:lineRule="auto"/>
        <w:ind w:firstLine="482" w:firstLineChars="200"/>
        <w:jc w:val="left"/>
        <w:rPr>
          <w:rStyle w:val="27"/>
          <w:rFonts w:hint="eastAsia" w:ascii="宋体" w:hAnsi="宋体" w:cs="宋体"/>
          <w:b/>
          <w:bCs/>
          <w:color w:val="auto"/>
          <w:sz w:val="24"/>
          <w:highlight w:val="none"/>
        </w:rPr>
      </w:pPr>
      <w:r>
        <w:rPr>
          <w:rStyle w:val="27"/>
          <w:rFonts w:hint="eastAsia" w:ascii="宋体" w:hAnsi="宋体" w:cs="宋体"/>
          <w:b/>
          <w:bCs/>
          <w:color w:val="auto"/>
          <w:sz w:val="24"/>
          <w:highlight w:val="none"/>
        </w:rPr>
        <w:t>招标代理服务费缴交银行帐号：</w:t>
      </w:r>
    </w:p>
    <w:p>
      <w:pPr>
        <w:widowControl/>
        <w:spacing w:line="360" w:lineRule="auto"/>
        <w:ind w:firstLine="480" w:firstLineChars="200"/>
        <w:jc w:val="left"/>
        <w:rPr>
          <w:rStyle w:val="27"/>
          <w:rFonts w:hint="eastAsia" w:ascii="宋体" w:hAnsi="宋体" w:cs="宋体"/>
          <w:color w:val="auto"/>
          <w:sz w:val="24"/>
          <w:highlight w:val="none"/>
        </w:rPr>
      </w:pPr>
      <w:r>
        <w:rPr>
          <w:rStyle w:val="27"/>
          <w:rFonts w:hint="eastAsia" w:ascii="宋体" w:hAnsi="宋体" w:cs="宋体"/>
          <w:color w:val="auto"/>
          <w:sz w:val="24"/>
          <w:highlight w:val="none"/>
        </w:rPr>
        <w:t>开户名称：福州市建设工程管理有限公司</w:t>
      </w:r>
    </w:p>
    <w:p>
      <w:pPr>
        <w:widowControl/>
        <w:spacing w:line="360" w:lineRule="auto"/>
        <w:ind w:firstLine="480" w:firstLineChars="200"/>
        <w:jc w:val="left"/>
        <w:rPr>
          <w:rStyle w:val="27"/>
          <w:rFonts w:hint="eastAsia" w:ascii="宋体" w:hAnsi="宋体" w:cs="宋体"/>
          <w:color w:val="auto"/>
          <w:sz w:val="24"/>
          <w:highlight w:val="none"/>
        </w:rPr>
      </w:pPr>
      <w:r>
        <w:rPr>
          <w:rStyle w:val="27"/>
          <w:rFonts w:hint="eastAsia" w:ascii="宋体" w:hAnsi="宋体" w:cs="宋体"/>
          <w:color w:val="auto"/>
          <w:sz w:val="24"/>
          <w:highlight w:val="none"/>
        </w:rPr>
        <w:t>开户银行：兴业银行福州杨桥支行</w:t>
      </w:r>
    </w:p>
    <w:p>
      <w:pPr>
        <w:widowControl/>
        <w:spacing w:line="360" w:lineRule="auto"/>
        <w:ind w:firstLine="480" w:firstLineChars="200"/>
        <w:jc w:val="left"/>
        <w:rPr>
          <w:rFonts w:hint="eastAsia" w:ascii="宋体" w:hAnsi="宋体" w:cs="宋体"/>
          <w:b/>
          <w:color w:val="auto"/>
          <w:kern w:val="0"/>
          <w:sz w:val="32"/>
          <w:szCs w:val="32"/>
          <w:highlight w:val="none"/>
        </w:rPr>
      </w:pPr>
      <w:r>
        <w:rPr>
          <w:rStyle w:val="27"/>
          <w:rFonts w:hint="eastAsia" w:ascii="宋体" w:hAnsi="宋体" w:cs="宋体"/>
          <w:color w:val="auto"/>
          <w:sz w:val="24"/>
          <w:highlight w:val="none"/>
        </w:rPr>
        <w:t>账号：117200100100146799</w:t>
      </w:r>
      <w:r>
        <w:rPr>
          <w:rFonts w:hint="eastAsia" w:ascii="宋体" w:hAnsi="宋体" w:cs="宋体"/>
          <w:b/>
          <w:color w:val="auto"/>
          <w:kern w:val="0"/>
          <w:sz w:val="32"/>
          <w:szCs w:val="32"/>
          <w:highlight w:val="none"/>
        </w:rPr>
        <w:br w:type="page"/>
      </w:r>
    </w:p>
    <w:p>
      <w:pPr>
        <w:widowControl/>
        <w:spacing w:line="360" w:lineRule="auto"/>
        <w:jc w:val="center"/>
        <w:outlineLvl w:val="0"/>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第二章 网上竞价内容及要求</w:t>
      </w:r>
      <w:bookmarkEnd w:id="3"/>
      <w:bookmarkEnd w:id="4"/>
    </w:p>
    <w:p>
      <w:pPr>
        <w:snapToGrid w:val="0"/>
        <w:spacing w:line="360" w:lineRule="auto"/>
        <w:outlineLvl w:val="1"/>
        <w:rPr>
          <w:rFonts w:hint="eastAsia" w:ascii="宋体" w:hAnsi="宋体" w:cs="宋体"/>
          <w:b/>
          <w:color w:val="auto"/>
          <w:sz w:val="24"/>
          <w:highlight w:val="none"/>
        </w:rPr>
      </w:pPr>
      <w:bookmarkStart w:id="5" w:name="_Toc359317661"/>
      <w:bookmarkStart w:id="6" w:name="_Toc358016816"/>
      <w:bookmarkStart w:id="7" w:name="_Toc346300367"/>
      <w:bookmarkStart w:id="8" w:name="_Toc327948617"/>
      <w:bookmarkStart w:id="9" w:name="_Toc330567034"/>
      <w:bookmarkStart w:id="10" w:name="_Toc347060296"/>
      <w:r>
        <w:rPr>
          <w:rFonts w:hint="eastAsia" w:ascii="宋体" w:hAnsi="宋体" w:cs="宋体"/>
          <w:b/>
          <w:color w:val="auto"/>
          <w:sz w:val="24"/>
          <w:highlight w:val="none"/>
        </w:rPr>
        <w:t>一、项目概述</w:t>
      </w:r>
      <w:bookmarkEnd w:id="5"/>
      <w:bookmarkEnd w:id="6"/>
    </w:p>
    <w:p>
      <w:pPr>
        <w:pStyle w:val="28"/>
        <w:spacing w:line="360" w:lineRule="auto"/>
        <w:rPr>
          <w:rFonts w:hint="eastAsia" w:ascii="宋体" w:hAnsi="宋体" w:cs="宋体"/>
          <w:color w:val="auto"/>
          <w:sz w:val="24"/>
          <w:highlight w:val="none"/>
        </w:rPr>
      </w:pPr>
      <w:r>
        <w:rPr>
          <w:rFonts w:hint="eastAsia" w:ascii="宋体" w:hAnsi="宋体" w:cs="宋体"/>
          <w:color w:val="auto"/>
          <w:sz w:val="24"/>
          <w:highlight w:val="none"/>
        </w:rPr>
        <w:t>1.采购标的一览表</w:t>
      </w:r>
    </w:p>
    <w:p>
      <w:pPr>
        <w:pStyle w:val="28"/>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金额单位：人民币元</w:t>
      </w:r>
    </w:p>
    <w:tbl>
      <w:tblPr>
        <w:tblStyle w:val="19"/>
        <w:tblpPr w:leftFromText="180" w:rightFromText="180" w:vertAnchor="text" w:horzAnchor="page" w:tblpX="853" w:tblpY="443"/>
        <w:tblOverlap w:val="never"/>
        <w:tblW w:w="522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4"/>
        <w:gridCol w:w="2431"/>
        <w:gridCol w:w="1247"/>
        <w:gridCol w:w="1015"/>
        <w:gridCol w:w="1557"/>
        <w:gridCol w:w="1800"/>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shd w:val="clear" w:color="auto" w:fill="auto"/>
            <w:vAlign w:val="center"/>
          </w:tcPr>
          <w:p>
            <w:pPr>
              <w:pStyle w:val="10"/>
              <w:snapToGrid w:val="0"/>
              <w:spacing w:line="360" w:lineRule="auto"/>
              <w:jc w:val="center"/>
              <w:rPr>
                <w:rFonts w:hint="eastAsia" w:hAnsi="宋体" w:cs="宋体"/>
                <w:b/>
                <w:color w:val="auto"/>
                <w:sz w:val="24"/>
                <w:highlight w:val="none"/>
              </w:rPr>
            </w:pPr>
            <w:r>
              <w:rPr>
                <w:rFonts w:hint="eastAsia" w:hAnsi="宋体" w:cs="宋体"/>
                <w:b/>
                <w:color w:val="auto"/>
                <w:sz w:val="24"/>
                <w:highlight w:val="none"/>
              </w:rPr>
              <w:t>合同包</w:t>
            </w:r>
          </w:p>
        </w:tc>
        <w:tc>
          <w:tcPr>
            <w:tcW w:w="2432" w:type="dxa"/>
            <w:shd w:val="clear" w:color="auto" w:fill="auto"/>
            <w:vAlign w:val="center"/>
          </w:tcPr>
          <w:p>
            <w:pPr>
              <w:pStyle w:val="10"/>
              <w:snapToGrid w:val="0"/>
              <w:spacing w:line="360" w:lineRule="auto"/>
              <w:jc w:val="center"/>
              <w:rPr>
                <w:rFonts w:hint="eastAsia" w:hAnsi="宋体" w:cs="宋体"/>
                <w:b/>
                <w:color w:val="auto"/>
                <w:sz w:val="24"/>
                <w:highlight w:val="none"/>
              </w:rPr>
            </w:pPr>
            <w:r>
              <w:rPr>
                <w:rFonts w:hint="eastAsia" w:hAnsi="宋体" w:cs="宋体"/>
                <w:b/>
                <w:color w:val="auto"/>
                <w:sz w:val="24"/>
                <w:highlight w:val="none"/>
              </w:rPr>
              <w:t>项目名称</w:t>
            </w:r>
          </w:p>
        </w:tc>
        <w:tc>
          <w:tcPr>
            <w:tcW w:w="1247" w:type="dxa"/>
            <w:shd w:val="clear" w:color="auto" w:fill="auto"/>
            <w:vAlign w:val="center"/>
          </w:tcPr>
          <w:p>
            <w:pPr>
              <w:pStyle w:val="36"/>
              <w:spacing w:line="440" w:lineRule="exact"/>
              <w:ind w:left="218" w:hanging="218" w:hangingChars="91"/>
              <w:jc w:val="center"/>
              <w:rPr>
                <w:rFonts w:hint="eastAsia" w:hAnsi="宋体" w:cs="宋体"/>
                <w:b/>
                <w:color w:val="auto"/>
                <w:sz w:val="24"/>
                <w:szCs w:val="24"/>
                <w:highlight w:val="none"/>
              </w:rPr>
            </w:pPr>
            <w:r>
              <w:rPr>
                <w:rFonts w:hint="eastAsia" w:hAnsi="宋体" w:cs="宋体"/>
                <w:color w:val="auto"/>
                <w:kern w:val="0"/>
                <w:sz w:val="24"/>
                <w:szCs w:val="24"/>
                <w:highlight w:val="none"/>
              </w:rPr>
              <w:t>可出租车位数量</w:t>
            </w:r>
          </w:p>
        </w:tc>
        <w:tc>
          <w:tcPr>
            <w:tcW w:w="1015" w:type="dxa"/>
            <w:shd w:val="clear" w:color="auto" w:fill="auto"/>
            <w:vAlign w:val="center"/>
          </w:tcPr>
          <w:p>
            <w:pPr>
              <w:pStyle w:val="36"/>
              <w:spacing w:line="440" w:lineRule="exact"/>
              <w:ind w:left="218" w:hanging="218" w:hangingChars="91"/>
              <w:jc w:val="center"/>
              <w:rPr>
                <w:rFonts w:hint="eastAsia" w:hAnsi="宋体" w:cs="宋体"/>
                <w:color w:val="auto"/>
                <w:kern w:val="0"/>
                <w:sz w:val="24"/>
                <w:szCs w:val="24"/>
                <w:highlight w:val="none"/>
              </w:rPr>
            </w:pPr>
            <w:r>
              <w:rPr>
                <w:rFonts w:hint="eastAsia" w:hAnsi="宋体" w:cs="宋体"/>
                <w:color w:val="auto"/>
                <w:kern w:val="0"/>
                <w:sz w:val="24"/>
                <w:szCs w:val="24"/>
                <w:highlight w:val="none"/>
              </w:rPr>
              <w:t>租赁期</w:t>
            </w:r>
          </w:p>
        </w:tc>
        <w:tc>
          <w:tcPr>
            <w:tcW w:w="1557" w:type="dxa"/>
            <w:shd w:val="clear" w:color="auto" w:fill="auto"/>
            <w:vAlign w:val="center"/>
          </w:tcPr>
          <w:p>
            <w:pPr>
              <w:pStyle w:val="36"/>
              <w:spacing w:line="440" w:lineRule="exact"/>
              <w:jc w:val="center"/>
              <w:rPr>
                <w:rFonts w:hint="eastAsia" w:hAnsi="宋体" w:cs="宋体"/>
                <w:color w:val="auto"/>
                <w:kern w:val="0"/>
                <w:sz w:val="24"/>
                <w:szCs w:val="24"/>
                <w:highlight w:val="none"/>
              </w:rPr>
            </w:pPr>
            <w:r>
              <w:rPr>
                <w:rFonts w:hint="eastAsia" w:hAnsi="宋体" w:cs="宋体"/>
                <w:color w:val="auto"/>
                <w:sz w:val="24"/>
                <w:szCs w:val="24"/>
                <w:highlight w:val="none"/>
              </w:rPr>
              <w:t>最低限价</w:t>
            </w:r>
            <w:r>
              <w:rPr>
                <w:rFonts w:hint="eastAsia" w:hAnsi="宋体" w:cs="宋体"/>
                <w:color w:val="auto"/>
                <w:kern w:val="0"/>
                <w:sz w:val="24"/>
                <w:szCs w:val="24"/>
                <w:highlight w:val="none"/>
              </w:rPr>
              <w:t>(元/月/车位)</w:t>
            </w:r>
          </w:p>
        </w:tc>
        <w:tc>
          <w:tcPr>
            <w:tcW w:w="1800" w:type="dxa"/>
            <w:shd w:val="clear" w:color="auto" w:fill="auto"/>
            <w:vAlign w:val="center"/>
          </w:tcPr>
          <w:p>
            <w:pPr>
              <w:pStyle w:val="36"/>
              <w:spacing w:line="440" w:lineRule="exact"/>
              <w:jc w:val="center"/>
              <w:rPr>
                <w:rFonts w:hint="eastAsia" w:hAnsi="宋体" w:cs="宋体"/>
                <w:color w:val="auto"/>
                <w:sz w:val="24"/>
                <w:szCs w:val="24"/>
                <w:highlight w:val="none"/>
              </w:rPr>
            </w:pPr>
            <w:r>
              <w:rPr>
                <w:rFonts w:hint="eastAsia" w:hAnsi="宋体" w:cs="宋体"/>
                <w:color w:val="auto"/>
                <w:sz w:val="24"/>
                <w:szCs w:val="24"/>
                <w:highlight w:val="none"/>
              </w:rPr>
              <w:t>金额合计（元）</w:t>
            </w:r>
          </w:p>
        </w:tc>
        <w:tc>
          <w:tcPr>
            <w:tcW w:w="1344" w:type="dxa"/>
            <w:shd w:val="clear" w:color="auto" w:fill="auto"/>
            <w:vAlign w:val="center"/>
          </w:tcPr>
          <w:p>
            <w:pPr>
              <w:pStyle w:val="36"/>
              <w:spacing w:line="440" w:lineRule="exact"/>
              <w:jc w:val="center"/>
              <w:rPr>
                <w:rFonts w:hint="eastAsia" w:hAnsi="宋体" w:cs="宋体"/>
                <w:color w:val="auto"/>
                <w:kern w:val="0"/>
                <w:sz w:val="24"/>
                <w:szCs w:val="24"/>
                <w:highlight w:val="none"/>
              </w:rPr>
            </w:pPr>
            <w:r>
              <w:rPr>
                <w:rFonts w:hint="eastAsia" w:hAnsi="宋体" w:cs="宋体"/>
                <w:color w:val="auto"/>
                <w:kern w:val="0"/>
                <w:sz w:val="24"/>
                <w:szCs w:val="24"/>
                <w:highlight w:val="none"/>
              </w:rPr>
              <w:t>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1025" w:type="dxa"/>
            <w:shd w:val="clear" w:color="auto" w:fill="auto"/>
            <w:vAlign w:val="center"/>
          </w:tcPr>
          <w:p>
            <w:pPr>
              <w:pStyle w:val="10"/>
              <w:snapToGrid w:val="0"/>
              <w:spacing w:line="360" w:lineRule="auto"/>
              <w:jc w:val="center"/>
              <w:rPr>
                <w:rFonts w:hint="eastAsia" w:hAnsi="宋体" w:cs="宋体"/>
                <w:b/>
                <w:color w:val="auto"/>
                <w:sz w:val="24"/>
                <w:highlight w:val="none"/>
              </w:rPr>
            </w:pPr>
            <w:r>
              <w:rPr>
                <w:rFonts w:hint="eastAsia" w:hAnsi="宋体" w:cs="宋体"/>
                <w:b/>
                <w:color w:val="auto"/>
                <w:sz w:val="24"/>
                <w:highlight w:val="none"/>
              </w:rPr>
              <w:t>1</w:t>
            </w:r>
          </w:p>
        </w:tc>
        <w:tc>
          <w:tcPr>
            <w:tcW w:w="2432" w:type="dxa"/>
            <w:shd w:val="clear" w:color="auto" w:fill="auto"/>
            <w:vAlign w:val="center"/>
          </w:tcPr>
          <w:p>
            <w:pPr>
              <w:pStyle w:val="10"/>
              <w:snapToGrid w:val="0"/>
              <w:spacing w:line="360" w:lineRule="auto"/>
              <w:jc w:val="center"/>
              <w:rPr>
                <w:rFonts w:hint="eastAsia" w:hAnsi="宋体" w:cs="宋体"/>
                <w:b/>
                <w:color w:val="auto"/>
                <w:sz w:val="24"/>
                <w:highlight w:val="none"/>
              </w:rPr>
            </w:pPr>
            <w:r>
              <w:rPr>
                <w:rStyle w:val="22"/>
                <w:rFonts w:hint="eastAsia" w:hAnsi="宋体" w:cs="宋体"/>
                <w:b w:val="0"/>
                <w:bCs w:val="0"/>
                <w:color w:val="auto"/>
                <w:sz w:val="24"/>
                <w:highlight w:val="none"/>
                <w:u w:val="none"/>
              </w:rPr>
              <w:t>福州高新区新洲管理用房停车场</w:t>
            </w:r>
            <w:r>
              <w:rPr>
                <w:rStyle w:val="22"/>
                <w:rFonts w:hint="eastAsia" w:hAnsi="宋体" w:cs="宋体"/>
                <w:b w:val="0"/>
                <w:color w:val="auto"/>
                <w:sz w:val="24"/>
                <w:highlight w:val="none"/>
                <w:u w:val="none"/>
              </w:rPr>
              <w:t>及旗山景观二期停车场</w:t>
            </w:r>
            <w:r>
              <w:rPr>
                <w:rFonts w:hint="eastAsia" w:hAnsi="宋体" w:cs="宋体"/>
                <w:b/>
                <w:color w:val="auto"/>
                <w:sz w:val="24"/>
                <w:highlight w:val="none"/>
              </w:rPr>
              <w:t>自助洗车经营管理项目</w:t>
            </w:r>
          </w:p>
        </w:tc>
        <w:tc>
          <w:tcPr>
            <w:tcW w:w="1247" w:type="dxa"/>
            <w:shd w:val="clear" w:color="auto" w:fill="auto"/>
            <w:vAlign w:val="center"/>
          </w:tcPr>
          <w:p>
            <w:pPr>
              <w:pStyle w:val="36"/>
              <w:spacing w:line="440" w:lineRule="exact"/>
              <w:jc w:val="center"/>
              <w:rPr>
                <w:rFonts w:hint="eastAsia" w:hAnsi="宋体" w:cs="宋体"/>
                <w:color w:val="auto"/>
                <w:kern w:val="0"/>
                <w:sz w:val="24"/>
                <w:szCs w:val="24"/>
                <w:highlight w:val="none"/>
              </w:rPr>
            </w:pPr>
            <w:r>
              <w:rPr>
                <w:rFonts w:hint="default" w:hAnsi="宋体" w:cs="宋体"/>
                <w:color w:val="auto"/>
                <w:kern w:val="0"/>
                <w:sz w:val="24"/>
                <w:szCs w:val="24"/>
                <w:highlight w:val="none"/>
                <w:lang w:val="en-US"/>
              </w:rPr>
              <w:t>8</w:t>
            </w:r>
            <w:r>
              <w:rPr>
                <w:rFonts w:hint="eastAsia" w:hAnsi="宋体" w:cs="宋体"/>
                <w:color w:val="auto"/>
                <w:kern w:val="0"/>
                <w:sz w:val="24"/>
                <w:szCs w:val="24"/>
                <w:highlight w:val="none"/>
              </w:rPr>
              <w:t>-20</w:t>
            </w:r>
          </w:p>
          <w:p>
            <w:pPr>
              <w:pStyle w:val="36"/>
              <w:spacing w:line="440" w:lineRule="exact"/>
              <w:jc w:val="center"/>
              <w:rPr>
                <w:rFonts w:hint="eastAsia" w:hAnsi="宋体" w:cs="宋体"/>
                <w:color w:val="auto"/>
                <w:kern w:val="0"/>
                <w:sz w:val="24"/>
                <w:szCs w:val="24"/>
                <w:highlight w:val="none"/>
              </w:rPr>
            </w:pPr>
            <w:r>
              <w:rPr>
                <w:rFonts w:hint="eastAsia" w:hAnsi="宋体" w:cs="宋体"/>
                <w:color w:val="auto"/>
                <w:kern w:val="0"/>
                <w:sz w:val="24"/>
                <w:szCs w:val="24"/>
                <w:highlight w:val="none"/>
              </w:rPr>
              <w:t>（其中12个为浮动车位）</w:t>
            </w:r>
          </w:p>
        </w:tc>
        <w:tc>
          <w:tcPr>
            <w:tcW w:w="1015" w:type="dxa"/>
            <w:shd w:val="clear" w:color="auto" w:fill="auto"/>
            <w:vAlign w:val="center"/>
          </w:tcPr>
          <w:p>
            <w:pPr>
              <w:pStyle w:val="36"/>
              <w:spacing w:line="440" w:lineRule="exact"/>
              <w:jc w:val="center"/>
              <w:rPr>
                <w:rFonts w:hint="eastAsia" w:hAnsi="宋体" w:cs="宋体"/>
                <w:color w:val="auto"/>
                <w:kern w:val="0"/>
                <w:sz w:val="24"/>
                <w:szCs w:val="24"/>
                <w:highlight w:val="none"/>
              </w:rPr>
            </w:pPr>
            <w:r>
              <w:rPr>
                <w:rFonts w:hint="eastAsia" w:hAnsi="宋体" w:cs="宋体"/>
                <w:color w:val="auto"/>
                <w:kern w:val="0"/>
                <w:sz w:val="24"/>
                <w:szCs w:val="24"/>
                <w:highlight w:val="none"/>
              </w:rPr>
              <w:t>5年</w:t>
            </w:r>
          </w:p>
        </w:tc>
        <w:tc>
          <w:tcPr>
            <w:tcW w:w="1557" w:type="dxa"/>
            <w:shd w:val="clear" w:color="auto" w:fill="auto"/>
            <w:vAlign w:val="center"/>
          </w:tcPr>
          <w:p>
            <w:pPr>
              <w:pStyle w:val="36"/>
              <w:spacing w:line="440" w:lineRule="exact"/>
              <w:jc w:val="center"/>
              <w:rPr>
                <w:rFonts w:hint="eastAsia" w:hAnsi="宋体" w:cs="宋体"/>
                <w:color w:val="auto"/>
                <w:kern w:val="0"/>
                <w:sz w:val="24"/>
                <w:szCs w:val="24"/>
                <w:highlight w:val="none"/>
              </w:rPr>
            </w:pPr>
            <w:r>
              <w:rPr>
                <w:rFonts w:hint="eastAsia" w:hAnsi="宋体" w:cs="宋体"/>
                <w:color w:val="auto"/>
                <w:kern w:val="0"/>
                <w:sz w:val="24"/>
                <w:szCs w:val="24"/>
                <w:highlight w:val="none"/>
              </w:rPr>
              <w:t>357元</w:t>
            </w:r>
          </w:p>
        </w:tc>
        <w:tc>
          <w:tcPr>
            <w:tcW w:w="1800" w:type="dxa"/>
            <w:shd w:val="clear" w:color="auto" w:fill="auto"/>
            <w:vAlign w:val="center"/>
          </w:tcPr>
          <w:p>
            <w:pPr>
              <w:pStyle w:val="36"/>
              <w:spacing w:line="440" w:lineRule="exact"/>
              <w:jc w:val="center"/>
              <w:rPr>
                <w:rFonts w:hint="eastAsia" w:hAnsi="宋体" w:cs="宋体"/>
                <w:color w:val="auto"/>
                <w:kern w:val="0"/>
                <w:sz w:val="24"/>
                <w:szCs w:val="24"/>
                <w:highlight w:val="none"/>
              </w:rPr>
            </w:pPr>
            <w:bookmarkStart w:id="120" w:name="_GoBack"/>
            <w:r>
              <w:rPr>
                <w:rFonts w:hint="eastAsia" w:hAnsi="宋体" w:cs="宋体"/>
                <w:color w:val="auto"/>
                <w:kern w:val="0"/>
                <w:sz w:val="24"/>
                <w:szCs w:val="24"/>
                <w:highlight w:val="none"/>
                <w:lang w:val="en-US" w:eastAsia="zh-CN"/>
              </w:rPr>
              <w:t>447744</w:t>
            </w:r>
            <w:r>
              <w:rPr>
                <w:rFonts w:hint="eastAsia" w:hAnsi="宋体" w:cs="宋体"/>
                <w:color w:val="auto"/>
                <w:kern w:val="0"/>
                <w:sz w:val="24"/>
                <w:szCs w:val="24"/>
                <w:highlight w:val="none"/>
              </w:rPr>
              <w:t>元</w:t>
            </w:r>
          </w:p>
          <w:bookmarkEnd w:id="120"/>
          <w:p>
            <w:pPr>
              <w:pStyle w:val="36"/>
              <w:spacing w:line="440" w:lineRule="exact"/>
              <w:jc w:val="center"/>
              <w:rPr>
                <w:rFonts w:hAnsi="宋体" w:cs="宋体"/>
                <w:color w:val="auto"/>
                <w:kern w:val="0"/>
                <w:sz w:val="24"/>
                <w:szCs w:val="24"/>
                <w:highlight w:val="none"/>
              </w:rPr>
            </w:pPr>
            <w:r>
              <w:rPr>
                <w:rFonts w:hint="eastAsia" w:hAnsi="宋体" w:cs="宋体"/>
                <w:color w:val="auto"/>
                <w:kern w:val="0"/>
                <w:sz w:val="24"/>
                <w:szCs w:val="24"/>
                <w:highlight w:val="none"/>
              </w:rPr>
              <w:t>（备注：按20个车位计算）</w:t>
            </w:r>
          </w:p>
        </w:tc>
        <w:tc>
          <w:tcPr>
            <w:tcW w:w="1344" w:type="dxa"/>
            <w:shd w:val="clear" w:color="auto" w:fill="auto"/>
            <w:vAlign w:val="center"/>
          </w:tcPr>
          <w:p>
            <w:pPr>
              <w:pStyle w:val="36"/>
              <w:spacing w:line="440" w:lineRule="exact"/>
              <w:jc w:val="center"/>
              <w:rPr>
                <w:rFonts w:hint="default" w:hAnsi="宋体" w:eastAsia="宋体" w:cs="宋体"/>
                <w:color w:val="auto"/>
                <w:kern w:val="0"/>
                <w:sz w:val="24"/>
                <w:szCs w:val="24"/>
                <w:highlight w:val="none"/>
                <w:lang w:val="en-US" w:eastAsia="zh-CN"/>
              </w:rPr>
            </w:pPr>
            <w:r>
              <w:rPr>
                <w:rFonts w:hint="eastAsia" w:hAnsi="宋体" w:cs="宋体"/>
                <w:color w:val="auto"/>
                <w:kern w:val="0"/>
                <w:sz w:val="24"/>
                <w:szCs w:val="24"/>
                <w:highlight w:val="none"/>
                <w:lang w:val="en-US" w:eastAsia="zh-CN"/>
              </w:rPr>
              <w:t>5000</w:t>
            </w:r>
          </w:p>
        </w:tc>
      </w:tr>
    </w:tbl>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注：</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竞价人</w:t>
      </w:r>
      <w:r>
        <w:rPr>
          <w:rFonts w:hint="eastAsia" w:ascii="宋体" w:hAnsi="宋体" w:cs="宋体"/>
          <w:color w:val="auto"/>
          <w:sz w:val="24"/>
          <w:highlight w:val="none"/>
        </w:rPr>
        <w:t>可按合同包投标，对同一合同包内所有内容投标时必须完整。评标与授标以合同包为单位。</w:t>
      </w:r>
    </w:p>
    <w:p>
      <w:pPr>
        <w:pStyle w:val="38"/>
        <w:spacing w:line="360" w:lineRule="auto"/>
        <w:ind w:firstLine="480"/>
        <w:rPr>
          <w:rFonts w:hint="eastAsia" w:hAnsi="宋体" w:cs="宋体"/>
          <w:color w:val="auto"/>
          <w:kern w:val="2"/>
          <w:highlight w:val="none"/>
        </w:rPr>
      </w:pPr>
      <w:r>
        <w:rPr>
          <w:rFonts w:hint="eastAsia" w:hAnsi="宋体" w:cs="宋体"/>
          <w:color w:val="auto"/>
          <w:highlight w:val="none"/>
        </w:rPr>
        <w:t>2</w:t>
      </w:r>
      <w:r>
        <w:rPr>
          <w:rFonts w:hint="eastAsia" w:hAnsi="宋体" w:cs="宋体"/>
          <w:color w:val="auto"/>
          <w:kern w:val="2"/>
          <w:highlight w:val="none"/>
        </w:rPr>
        <w:t>、成交人不得转包他人，若发现转包，招标人有权终止合同，没收履约保证金并追究相应法律责任。</w:t>
      </w:r>
    </w:p>
    <w:p>
      <w:pPr>
        <w:pStyle w:val="38"/>
        <w:spacing w:line="360" w:lineRule="auto"/>
        <w:ind w:firstLine="480"/>
        <w:rPr>
          <w:rFonts w:hint="eastAsia" w:hAnsi="宋体" w:cs="宋体"/>
          <w:color w:val="auto"/>
          <w:highlight w:val="none"/>
        </w:rPr>
      </w:pPr>
      <w:r>
        <w:rPr>
          <w:rFonts w:hint="eastAsia" w:hAnsi="宋体" w:cs="宋体"/>
          <w:color w:val="auto"/>
          <w:kern w:val="2"/>
          <w:highlight w:val="none"/>
        </w:rPr>
        <w:t>3、</w:t>
      </w:r>
      <w:r>
        <w:rPr>
          <w:rFonts w:hint="eastAsia" w:hAnsi="宋体" w:cs="宋体"/>
          <w:color w:val="auto"/>
          <w:highlight w:val="none"/>
        </w:rPr>
        <w:t>本项目设有招标最低限价，</w:t>
      </w:r>
      <w:r>
        <w:rPr>
          <w:rFonts w:hint="eastAsia" w:hAnsi="宋体" w:cs="宋体"/>
          <w:b/>
          <w:bCs/>
          <w:color w:val="auto"/>
          <w:highlight w:val="none"/>
          <w:lang w:eastAsia="zh-CN"/>
        </w:rPr>
        <w:t>竞价人</w:t>
      </w:r>
      <w:r>
        <w:rPr>
          <w:rFonts w:hint="eastAsia" w:hAnsi="宋体" w:cs="宋体"/>
          <w:b/>
          <w:bCs/>
          <w:color w:val="auto"/>
          <w:highlight w:val="none"/>
        </w:rPr>
        <w:t>报价不得低于招标最低限价</w:t>
      </w:r>
      <w:r>
        <w:rPr>
          <w:rFonts w:hint="eastAsia" w:hAnsi="宋体" w:cs="宋体"/>
          <w:color w:val="auto"/>
          <w:highlight w:val="none"/>
        </w:rPr>
        <w:t>，任何低于招标最低限价的报价均为</w:t>
      </w:r>
      <w:r>
        <w:rPr>
          <w:rFonts w:hint="eastAsia" w:hAnsi="宋体" w:cs="宋体"/>
          <w:color w:val="auto"/>
          <w:highlight w:val="none"/>
          <w:lang w:eastAsia="zh-CN"/>
        </w:rPr>
        <w:t>无效报价</w:t>
      </w:r>
      <w:r>
        <w:rPr>
          <w:rFonts w:hint="eastAsia" w:hAnsi="宋体" w:cs="宋体"/>
          <w:color w:val="auto"/>
          <w:highlight w:val="none"/>
        </w:rPr>
        <w:t>。</w:t>
      </w:r>
    </w:p>
    <w:p>
      <w:pPr>
        <w:pStyle w:val="38"/>
        <w:spacing w:line="360" w:lineRule="auto"/>
        <w:ind w:firstLine="480"/>
        <w:rPr>
          <w:rFonts w:hint="eastAsia" w:hAnsi="宋体" w:cs="宋体"/>
          <w:color w:val="auto"/>
          <w:kern w:val="2"/>
          <w:highlight w:val="none"/>
        </w:rPr>
      </w:pPr>
      <w:r>
        <w:rPr>
          <w:rFonts w:hint="eastAsia" w:hAnsi="宋体" w:cs="宋体"/>
          <w:color w:val="auto"/>
          <w:kern w:val="2"/>
          <w:highlight w:val="none"/>
        </w:rPr>
        <w:t>4、招标人可提供出租的车位数量如上表所示，</w:t>
      </w:r>
      <w:r>
        <w:rPr>
          <w:rFonts w:hint="eastAsia" w:hAnsi="宋体" w:cs="宋体"/>
          <w:color w:val="auto"/>
          <w:kern w:val="2"/>
          <w:highlight w:val="none"/>
          <w:lang w:eastAsia="zh-CN"/>
        </w:rPr>
        <w:t>竞价人</w:t>
      </w:r>
      <w:r>
        <w:rPr>
          <w:rFonts w:hint="eastAsia" w:hAnsi="宋体" w:cs="宋体"/>
          <w:color w:val="auto"/>
          <w:kern w:val="2"/>
          <w:highlight w:val="none"/>
        </w:rPr>
        <w:t>应在响应文件中明确可以承租的车位数量并进行报价。承租的数量需在上表的区间内。否则将视为</w:t>
      </w:r>
      <w:r>
        <w:rPr>
          <w:rFonts w:hint="eastAsia" w:hAnsi="宋体" w:cs="宋体"/>
          <w:color w:val="auto"/>
          <w:kern w:val="2"/>
          <w:highlight w:val="none"/>
          <w:lang w:eastAsia="zh-CN"/>
        </w:rPr>
        <w:t>无效报价</w:t>
      </w:r>
      <w:r>
        <w:rPr>
          <w:rFonts w:hint="eastAsia" w:hAnsi="宋体" w:cs="宋体"/>
          <w:color w:val="auto"/>
          <w:kern w:val="2"/>
          <w:highlight w:val="none"/>
        </w:rPr>
        <w:t>。</w:t>
      </w:r>
    </w:p>
    <w:p>
      <w:pPr>
        <w:pStyle w:val="38"/>
        <w:spacing w:line="360" w:lineRule="auto"/>
        <w:ind w:firstLine="480"/>
        <w:rPr>
          <w:rFonts w:hint="eastAsia" w:hAnsi="宋体" w:cs="宋体"/>
          <w:color w:val="auto"/>
          <w:kern w:val="2"/>
          <w:highlight w:val="none"/>
        </w:rPr>
      </w:pPr>
      <w:r>
        <w:rPr>
          <w:rFonts w:hint="eastAsia" w:hAnsi="宋体" w:cs="宋体"/>
          <w:color w:val="auto"/>
          <w:kern w:val="2"/>
          <w:highlight w:val="none"/>
        </w:rPr>
        <w:t>5、本项目租赁期为5年（含施工免租期1个月</w:t>
      </w:r>
      <w:r>
        <w:rPr>
          <w:rFonts w:hint="eastAsia" w:hAnsi="宋体" w:cs="宋体"/>
          <w:color w:val="auto"/>
          <w:kern w:val="2"/>
          <w:highlight w:val="none"/>
          <w:lang w:eastAsia="zh-CN"/>
        </w:rPr>
        <w:t>，</w:t>
      </w:r>
      <w:r>
        <w:rPr>
          <w:rFonts w:hint="eastAsia" w:hAnsi="宋体" w:cs="宋体"/>
          <w:color w:val="auto"/>
          <w:kern w:val="2"/>
          <w:highlight w:val="none"/>
          <w:lang w:val="en-US" w:eastAsia="zh-CN"/>
        </w:rPr>
        <w:t>施工免租期计入首年</w:t>
      </w:r>
      <w:r>
        <w:rPr>
          <w:rFonts w:hint="eastAsia" w:hAnsi="宋体" w:cs="宋体"/>
          <w:color w:val="auto"/>
          <w:kern w:val="2"/>
          <w:highlight w:val="none"/>
        </w:rPr>
        <w:t>），租金按季度支付，车位租金第二年起每年递增3%。</w:t>
      </w:r>
      <w:r>
        <w:rPr>
          <w:rFonts w:hint="eastAsia" w:ascii="宋体" w:hAnsi="宋体" w:eastAsia="宋体" w:cs="宋体"/>
          <w:color w:val="auto"/>
          <w:kern w:val="2"/>
          <w:highlight w:val="none"/>
          <w:lang w:val="en-US" w:eastAsia="zh-CN"/>
        </w:rPr>
        <w:t>（月租金递增后四舍五入保留2位小数计算）。</w:t>
      </w:r>
    </w:p>
    <w:p>
      <w:pPr>
        <w:pStyle w:val="38"/>
        <w:spacing w:line="360" w:lineRule="auto"/>
        <w:ind w:firstLine="480"/>
        <w:rPr>
          <w:rFonts w:hint="eastAsia" w:hAnsi="宋体" w:cs="宋体"/>
          <w:color w:val="auto"/>
          <w:kern w:val="2"/>
          <w:highlight w:val="none"/>
        </w:rPr>
      </w:pPr>
      <w:r>
        <w:rPr>
          <w:rFonts w:hint="eastAsia" w:hAnsi="宋体" w:cs="宋体"/>
          <w:color w:val="auto"/>
          <w:kern w:val="2"/>
          <w:highlight w:val="none"/>
        </w:rPr>
        <w:t>6、招标人在租赁期间不得改变地块经营方式，因地块为国有储备地块，如遇国家收回或拍卖等原因造成不能继续使用等情况按合同规定执行。</w:t>
      </w:r>
    </w:p>
    <w:p>
      <w:pPr>
        <w:pStyle w:val="38"/>
        <w:spacing w:line="360" w:lineRule="auto"/>
        <w:ind w:firstLine="480"/>
        <w:rPr>
          <w:rFonts w:hint="eastAsia" w:hAnsi="宋体" w:cs="宋体"/>
          <w:color w:val="auto"/>
          <w:kern w:val="2"/>
          <w:highlight w:val="none"/>
        </w:rPr>
      </w:pPr>
      <w:r>
        <w:rPr>
          <w:rFonts w:hint="eastAsia" w:hAnsi="宋体" w:cs="宋体"/>
          <w:color w:val="auto"/>
          <w:kern w:val="2"/>
          <w:highlight w:val="none"/>
        </w:rPr>
        <w:t>7、进入停车场进行洗车的车辆免费停车</w:t>
      </w:r>
      <w:r>
        <w:rPr>
          <w:rFonts w:hint="default" w:hAnsi="宋体" w:cs="宋体"/>
          <w:color w:val="auto"/>
          <w:kern w:val="2"/>
          <w:highlight w:val="none"/>
          <w:lang w:val="en-US"/>
        </w:rPr>
        <w:t>1小时</w:t>
      </w:r>
      <w:r>
        <w:rPr>
          <w:rFonts w:hint="eastAsia" w:hAnsi="宋体" w:cs="宋体"/>
          <w:color w:val="auto"/>
          <w:kern w:val="2"/>
          <w:highlight w:val="none"/>
        </w:rPr>
        <w:t>，超过部分由车主按照停车场明码标价牌上的停车收费标准缴纳。</w:t>
      </w:r>
    </w:p>
    <w:p>
      <w:pPr>
        <w:pStyle w:val="38"/>
        <w:spacing w:line="360" w:lineRule="auto"/>
        <w:ind w:firstLine="480"/>
        <w:rPr>
          <w:rStyle w:val="22"/>
          <w:rFonts w:hint="eastAsia" w:hAnsi="宋体" w:cs="宋体"/>
          <w:b w:val="0"/>
          <w:color w:val="auto"/>
          <w:highlight w:val="none"/>
          <w:u w:val="single"/>
        </w:rPr>
      </w:pPr>
      <w:r>
        <w:rPr>
          <w:rFonts w:hint="eastAsia" w:hAnsi="宋体" w:cs="宋体"/>
          <w:color w:val="auto"/>
          <w:kern w:val="2"/>
          <w:highlight w:val="none"/>
        </w:rPr>
        <w:t>8、</w:t>
      </w:r>
      <w:r>
        <w:rPr>
          <w:rStyle w:val="22"/>
          <w:rFonts w:hint="eastAsia" w:hAnsi="宋体" w:cs="宋体"/>
          <w:b w:val="0"/>
          <w:color w:val="auto"/>
          <w:highlight w:val="none"/>
          <w:u w:val="single"/>
        </w:rPr>
        <w:t>旗山景观二期停车场分</w:t>
      </w:r>
      <w:r>
        <w:rPr>
          <w:rStyle w:val="22"/>
          <w:rFonts w:hint="eastAsia" w:hAnsi="宋体" w:cs="宋体"/>
          <w:b w:val="0"/>
          <w:color w:val="auto"/>
          <w:highlight w:val="none"/>
          <w:u w:val="single"/>
          <w:lang w:eastAsia="zh-CN"/>
        </w:rPr>
        <w:t>两</w:t>
      </w:r>
      <w:r>
        <w:rPr>
          <w:rStyle w:val="22"/>
          <w:rFonts w:hint="eastAsia" w:hAnsi="宋体" w:cs="宋体"/>
          <w:b w:val="0"/>
          <w:color w:val="auto"/>
          <w:highlight w:val="none"/>
          <w:u w:val="single"/>
        </w:rPr>
        <w:t>个点位，如下图所示：</w:t>
      </w:r>
    </w:p>
    <w:p>
      <w:pPr>
        <w:pStyle w:val="38"/>
        <w:spacing w:line="360" w:lineRule="auto"/>
        <w:ind w:firstLine="0"/>
        <w:rPr>
          <w:rStyle w:val="22"/>
          <w:rFonts w:hint="eastAsia" w:hAnsi="宋体" w:cs="宋体"/>
          <w:b/>
          <w:bCs w:val="0"/>
          <w:color w:val="auto"/>
          <w:highlight w:val="none"/>
          <w:u w:val="single"/>
        </w:rPr>
      </w:pPr>
      <w:r>
        <w:rPr>
          <w:rFonts w:hAnsi="宋体" w:cs="宋体"/>
          <w:color w:val="auto"/>
          <w:highlight w:val="none"/>
        </w:rPr>
        <w:drawing>
          <wp:inline distT="0" distB="0" distL="114300" distR="114300">
            <wp:extent cx="3912235" cy="5534660"/>
            <wp:effectExtent l="0" t="0" r="12065" b="8890"/>
            <wp:docPr id="1" name="图片 1" descr="1137fd75c40eee74690ae01dcb0a5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37fd75c40eee74690ae01dcb0a5cb"/>
                    <pic:cNvPicPr>
                      <a:picLocks noChangeAspect="1"/>
                    </pic:cNvPicPr>
                  </pic:nvPicPr>
                  <pic:blipFill>
                    <a:blip r:embed="rId6"/>
                    <a:stretch>
                      <a:fillRect/>
                    </a:stretch>
                  </pic:blipFill>
                  <pic:spPr>
                    <a:xfrm>
                      <a:off x="0" y="0"/>
                      <a:ext cx="3912235" cy="5534660"/>
                    </a:xfrm>
                    <a:prstGeom prst="rect">
                      <a:avLst/>
                    </a:prstGeom>
                    <a:noFill/>
                    <a:ln>
                      <a:noFill/>
                    </a:ln>
                  </pic:spPr>
                </pic:pic>
              </a:graphicData>
            </a:graphic>
          </wp:inline>
        </w:drawing>
      </w:r>
    </w:p>
    <w:p>
      <w:pPr>
        <w:spacing w:line="360" w:lineRule="auto"/>
        <w:rPr>
          <w:rFonts w:hint="eastAsia" w:ascii="宋体" w:hAnsi="宋体" w:cs="宋体"/>
          <w:b/>
          <w:bCs/>
          <w:color w:val="auto"/>
          <w:sz w:val="24"/>
          <w:highlight w:val="none"/>
        </w:rPr>
      </w:pPr>
      <w:r>
        <w:rPr>
          <w:rFonts w:hint="eastAsia" w:ascii="宋体" w:hAnsi="宋体" w:cs="宋体"/>
          <w:bCs/>
          <w:color w:val="auto"/>
          <w:sz w:val="24"/>
          <w:highlight w:val="none"/>
        </w:rPr>
        <w:t xml:space="preserve"> </w:t>
      </w:r>
      <w:r>
        <w:rPr>
          <w:rFonts w:hint="eastAsia" w:ascii="宋体" w:hAnsi="宋体" w:cs="宋体"/>
          <w:b/>
          <w:bCs/>
          <w:color w:val="auto"/>
          <w:sz w:val="24"/>
          <w:highlight w:val="none"/>
        </w:rPr>
        <w:t>二、技术参数及商务条款</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1、成交人应按国家相关法律法规及行业标准建设运营洗车设备，并提供相应的运维管理服务。</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2、装修改造及设备采购：由成交人投资负责车位装修设计、施工、设备采购安装等事项，车位装修设计及施工方案必须符合安全、环保及消防要求。若成交人中途退出经营或经营期届满，除可移动的设备外，成交人在中标车位的全部装修资产无偿归招标人所有。</w:t>
      </w:r>
    </w:p>
    <w:p>
      <w:pPr>
        <w:pStyle w:val="17"/>
        <w:spacing w:before="0" w:beforeAutospacing="0" w:after="0" w:afterAutospacing="0" w:line="312" w:lineRule="auto"/>
        <w:ind w:firstLine="482" w:firstLineChars="200"/>
        <w:rPr>
          <w:rFonts w:hint="eastAsia"/>
          <w:color w:val="auto"/>
          <w:highlight w:val="none"/>
        </w:rPr>
      </w:pPr>
      <w:r>
        <w:rPr>
          <w:rFonts w:hint="eastAsia"/>
          <w:b/>
          <w:bCs/>
          <w:color w:val="auto"/>
          <w:highlight w:val="none"/>
        </w:rPr>
        <w:t>3、退出机制：</w:t>
      </w:r>
      <w:r>
        <w:rPr>
          <w:rFonts w:hint="eastAsia"/>
          <w:color w:val="auto"/>
          <w:highlight w:val="none"/>
        </w:rPr>
        <w:t>如有政策调整，政府征用或要求收回该租赁地块（以政府正式的书面文件为准）及其他不可抗力因素等，使福达公司与成交人签订的合同无法继续履行，合同无条件解除，双方免责。</w:t>
      </w:r>
    </w:p>
    <w:p>
      <w:pPr>
        <w:pStyle w:val="7"/>
        <w:rPr>
          <w:rFonts w:hint="eastAsia" w:ascii="宋体" w:hAnsi="宋体" w:cs="宋体"/>
          <w:color w:val="auto"/>
          <w:sz w:val="24"/>
          <w:highlight w:val="none"/>
        </w:rPr>
      </w:pPr>
    </w:p>
    <w:p>
      <w:pPr>
        <w:widowControl/>
        <w:spacing w:line="360" w:lineRule="auto"/>
        <w:jc w:val="left"/>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(二)商务要求</w:t>
      </w:r>
    </w:p>
    <w:bookmarkEnd w:id="7"/>
    <w:bookmarkEnd w:id="8"/>
    <w:bookmarkEnd w:id="9"/>
    <w:bookmarkEnd w:id="10"/>
    <w:p>
      <w:pPr>
        <w:pStyle w:val="17"/>
        <w:spacing w:before="0" w:beforeAutospacing="0" w:after="0" w:afterAutospacing="0" w:line="312" w:lineRule="auto"/>
        <w:ind w:firstLine="482" w:firstLineChars="200"/>
        <w:rPr>
          <w:rFonts w:hint="eastAsia"/>
          <w:color w:val="auto"/>
          <w:highlight w:val="none"/>
        </w:rPr>
      </w:pPr>
      <w:r>
        <w:rPr>
          <w:rFonts w:hint="eastAsia"/>
          <w:b/>
          <w:bCs/>
          <w:color w:val="auto"/>
          <w:highlight w:val="none"/>
        </w:rPr>
        <w:t>1、交付地点：</w:t>
      </w:r>
      <w:r>
        <w:rPr>
          <w:rFonts w:hint="eastAsia"/>
          <w:color w:val="auto"/>
          <w:highlight w:val="none"/>
        </w:rPr>
        <w:t>招标人指定地点。</w:t>
      </w:r>
    </w:p>
    <w:p>
      <w:pPr>
        <w:pStyle w:val="17"/>
        <w:spacing w:before="0" w:beforeAutospacing="0" w:after="0" w:afterAutospacing="0" w:line="312" w:lineRule="auto"/>
        <w:ind w:firstLine="482" w:firstLineChars="200"/>
        <w:rPr>
          <w:rFonts w:hint="eastAsia"/>
          <w:b/>
          <w:bCs/>
          <w:color w:val="auto"/>
          <w:highlight w:val="none"/>
        </w:rPr>
      </w:pPr>
      <w:r>
        <w:rPr>
          <w:rFonts w:hint="eastAsia"/>
          <w:b/>
          <w:bCs/>
          <w:color w:val="auto"/>
          <w:highlight w:val="none"/>
        </w:rPr>
        <w:t xml:space="preserve">    2、交付时间：</w:t>
      </w:r>
      <w:r>
        <w:rPr>
          <w:rFonts w:hint="eastAsia"/>
          <w:color w:val="auto"/>
          <w:highlight w:val="none"/>
        </w:rPr>
        <w:t>成交人自收到招标人通知之日起20日内办理车位接收，逾期未办理接收手续的以应当办理之日视为接收日。租赁期限为五年（含免租期1个月，成交人在租赁期间不得改变地块经营方式，因地块为国有储备地块，如遇国家收回或拍卖等原因造成不能继续使用，成交人应无条件接受，解除合同并将设备拆除退场，招标人不给予补偿）。</w:t>
      </w:r>
    </w:p>
    <w:p>
      <w:pPr>
        <w:pStyle w:val="17"/>
        <w:spacing w:before="0" w:beforeAutospacing="0" w:after="0" w:afterAutospacing="0" w:line="312" w:lineRule="auto"/>
        <w:ind w:firstLine="482" w:firstLineChars="200"/>
        <w:rPr>
          <w:rFonts w:hint="eastAsia"/>
          <w:b/>
          <w:bCs/>
          <w:color w:val="auto"/>
          <w:highlight w:val="none"/>
        </w:rPr>
      </w:pPr>
      <w:r>
        <w:rPr>
          <w:rFonts w:hint="eastAsia"/>
          <w:b/>
          <w:bCs/>
          <w:color w:val="auto"/>
          <w:highlight w:val="none"/>
        </w:rPr>
        <w:t>3、交付条件：</w:t>
      </w:r>
      <w:r>
        <w:rPr>
          <w:rFonts w:hint="eastAsia"/>
          <w:color w:val="auto"/>
          <w:highlight w:val="none"/>
        </w:rPr>
        <w:t>按招标文件及合同要求履行服务，车位按照现状交付。</w:t>
      </w:r>
    </w:p>
    <w:p>
      <w:pPr>
        <w:pStyle w:val="17"/>
        <w:spacing w:before="0" w:beforeAutospacing="0" w:after="0" w:afterAutospacing="0" w:line="312" w:lineRule="auto"/>
        <w:ind w:firstLine="482" w:firstLineChars="200"/>
        <w:rPr>
          <w:rFonts w:hint="eastAsia"/>
          <w:color w:val="auto"/>
          <w:highlight w:val="none"/>
        </w:rPr>
      </w:pPr>
      <w:r>
        <w:rPr>
          <w:rFonts w:hint="eastAsia"/>
          <w:b/>
          <w:bCs/>
          <w:color w:val="auto"/>
          <w:highlight w:val="none"/>
        </w:rPr>
        <w:t>4、是否收取履约保证金：</w:t>
      </w:r>
      <w:r>
        <w:rPr>
          <w:rFonts w:hint="eastAsia"/>
          <w:color w:val="auto"/>
          <w:highlight w:val="none"/>
        </w:rPr>
        <w:t>是。说明：成交人需在合同签订前的10个工作日内，以现金转账的方式向招标人缴交相当于首年一个月租金作为履约保证金。本项目合同期结束后，招标人无息退还。</w:t>
      </w:r>
    </w:p>
    <w:p>
      <w:pPr>
        <w:pStyle w:val="17"/>
        <w:spacing w:before="0" w:beforeAutospacing="0" w:after="0" w:afterAutospacing="0" w:line="312" w:lineRule="auto"/>
        <w:ind w:firstLine="482" w:firstLineChars="200"/>
        <w:rPr>
          <w:rFonts w:hint="eastAsia"/>
          <w:b/>
          <w:bCs/>
          <w:color w:val="auto"/>
          <w:highlight w:val="none"/>
        </w:rPr>
      </w:pPr>
      <w:r>
        <w:rPr>
          <w:rFonts w:hint="eastAsia"/>
          <w:b/>
          <w:bCs/>
          <w:color w:val="auto"/>
          <w:highlight w:val="none"/>
        </w:rPr>
        <w:t xml:space="preserve">    5、是否邀请</w:t>
      </w:r>
      <w:r>
        <w:rPr>
          <w:rFonts w:hint="eastAsia"/>
          <w:b/>
          <w:bCs/>
          <w:color w:val="auto"/>
          <w:highlight w:val="none"/>
          <w:lang w:eastAsia="zh-CN"/>
        </w:rPr>
        <w:t>竞价人</w:t>
      </w:r>
      <w:r>
        <w:rPr>
          <w:rFonts w:hint="eastAsia"/>
          <w:b/>
          <w:bCs/>
          <w:color w:val="auto"/>
          <w:highlight w:val="none"/>
        </w:rPr>
        <w:t xml:space="preserve">参与验收：否。 </w:t>
      </w:r>
    </w:p>
    <w:p>
      <w:pPr>
        <w:pStyle w:val="17"/>
        <w:spacing w:before="0" w:beforeAutospacing="0" w:after="0" w:afterAutospacing="0" w:line="312" w:lineRule="auto"/>
        <w:ind w:firstLine="482" w:firstLineChars="200"/>
        <w:rPr>
          <w:rFonts w:hint="eastAsia"/>
          <w:b/>
          <w:bCs/>
          <w:color w:val="auto"/>
          <w:highlight w:val="none"/>
        </w:rPr>
      </w:pPr>
      <w:r>
        <w:rPr>
          <w:rFonts w:hint="eastAsia"/>
          <w:b/>
          <w:bCs/>
          <w:color w:val="auto"/>
          <w:highlight w:val="none"/>
        </w:rPr>
        <w:t xml:space="preserve">6、验收方式数据表格 </w:t>
      </w:r>
    </w:p>
    <w:tbl>
      <w:tblPr>
        <w:tblStyle w:val="19"/>
        <w:tblW w:w="4719" w:type="pct"/>
        <w:tblCellSpacing w:w="0" w:type="dxa"/>
        <w:tblInd w:w="462"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655"/>
        <w:gridCol w:w="857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blCellSpacing w:w="0" w:type="dxa"/>
        </w:trPr>
        <w:tc>
          <w:tcPr>
            <w:tcW w:w="355" w:type="pct"/>
            <w:tcBorders>
              <w:top w:val="outset" w:color="auto" w:sz="6" w:space="0"/>
              <w:left w:val="outset" w:color="auto" w:sz="6" w:space="0"/>
              <w:bottom w:val="outset" w:color="auto" w:sz="6" w:space="0"/>
              <w:right w:val="outset" w:color="auto" w:sz="6" w:space="0"/>
            </w:tcBorders>
            <w:vAlign w:val="center"/>
          </w:tcPr>
          <w:p>
            <w:pPr>
              <w:widowControl/>
              <w:spacing w:line="312" w:lineRule="auto"/>
              <w:jc w:val="center"/>
              <w:rPr>
                <w:rFonts w:hint="eastAsia" w:ascii="宋体" w:hAnsi="宋体" w:cs="宋体"/>
                <w:color w:val="auto"/>
                <w:sz w:val="24"/>
                <w:highlight w:val="none"/>
              </w:rPr>
            </w:pPr>
            <w:r>
              <w:rPr>
                <w:rFonts w:hint="eastAsia" w:ascii="宋体" w:hAnsi="宋体" w:cs="宋体"/>
                <w:color w:val="auto"/>
                <w:kern w:val="0"/>
                <w:sz w:val="24"/>
                <w:highlight w:val="none"/>
                <w:lang w:bidi="ar"/>
              </w:rPr>
              <w:t>验收期次</w:t>
            </w:r>
          </w:p>
        </w:tc>
        <w:tc>
          <w:tcPr>
            <w:tcW w:w="4644" w:type="pct"/>
            <w:tcBorders>
              <w:top w:val="outset" w:color="auto" w:sz="6" w:space="0"/>
              <w:left w:val="outset" w:color="auto" w:sz="6" w:space="0"/>
              <w:bottom w:val="outset" w:color="auto" w:sz="6" w:space="0"/>
              <w:right w:val="outset" w:color="auto" w:sz="6" w:space="0"/>
            </w:tcBorders>
            <w:vAlign w:val="center"/>
          </w:tcPr>
          <w:p>
            <w:pPr>
              <w:widowControl/>
              <w:spacing w:line="312" w:lineRule="auto"/>
              <w:jc w:val="center"/>
              <w:rPr>
                <w:rFonts w:hint="eastAsia" w:ascii="宋体" w:hAnsi="宋体" w:cs="宋体"/>
                <w:color w:val="auto"/>
                <w:sz w:val="24"/>
                <w:highlight w:val="none"/>
              </w:rPr>
            </w:pPr>
            <w:r>
              <w:rPr>
                <w:rFonts w:hint="eastAsia" w:ascii="宋体" w:hAnsi="宋体" w:cs="宋体"/>
                <w:color w:val="auto"/>
                <w:kern w:val="0"/>
                <w:sz w:val="24"/>
                <w:highlight w:val="none"/>
                <w:lang w:bidi="ar"/>
              </w:rPr>
              <w:t>验收期次说明</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14" w:hRule="atLeast"/>
          <w:tblCellSpacing w:w="0" w:type="dxa"/>
        </w:trPr>
        <w:tc>
          <w:tcPr>
            <w:tcW w:w="355" w:type="pct"/>
            <w:tcBorders>
              <w:top w:val="outset" w:color="auto" w:sz="6" w:space="0"/>
              <w:left w:val="outset" w:color="auto" w:sz="6" w:space="0"/>
              <w:bottom w:val="outset" w:color="auto" w:sz="6" w:space="0"/>
              <w:right w:val="outset" w:color="auto" w:sz="6" w:space="0"/>
            </w:tcBorders>
            <w:vAlign w:val="center"/>
          </w:tcPr>
          <w:p>
            <w:pPr>
              <w:widowControl/>
              <w:spacing w:line="312" w:lineRule="auto"/>
              <w:jc w:val="center"/>
              <w:rPr>
                <w:rFonts w:hint="eastAsia" w:ascii="宋体" w:hAnsi="宋体" w:cs="宋体"/>
                <w:color w:val="auto"/>
                <w:sz w:val="24"/>
                <w:highlight w:val="none"/>
              </w:rPr>
            </w:pPr>
            <w:r>
              <w:rPr>
                <w:rFonts w:hint="eastAsia" w:ascii="宋体" w:hAnsi="宋体" w:cs="宋体"/>
                <w:color w:val="auto"/>
                <w:kern w:val="0"/>
                <w:sz w:val="24"/>
                <w:highlight w:val="none"/>
                <w:lang w:bidi="ar"/>
              </w:rPr>
              <w:t>1</w:t>
            </w:r>
          </w:p>
        </w:tc>
        <w:tc>
          <w:tcPr>
            <w:tcW w:w="4644" w:type="pct"/>
            <w:tcBorders>
              <w:top w:val="outset" w:color="auto" w:sz="6" w:space="0"/>
              <w:left w:val="outset" w:color="auto" w:sz="6" w:space="0"/>
              <w:bottom w:val="outset" w:color="auto" w:sz="6" w:space="0"/>
              <w:right w:val="outset" w:color="auto" w:sz="6" w:space="0"/>
            </w:tcBorders>
            <w:vAlign w:val="center"/>
          </w:tcPr>
          <w:p>
            <w:pPr>
              <w:widowControl/>
              <w:tabs>
                <w:tab w:val="left" w:pos="2310"/>
              </w:tabs>
              <w:spacing w:line="312" w:lineRule="auto"/>
              <w:jc w:val="left"/>
              <w:rPr>
                <w:rFonts w:hint="eastAsia" w:ascii="宋体" w:hAnsi="宋体" w:cs="宋体"/>
                <w:color w:val="auto"/>
                <w:sz w:val="24"/>
                <w:highlight w:val="none"/>
              </w:rPr>
            </w:pPr>
            <w:r>
              <w:rPr>
                <w:rFonts w:hint="eastAsia" w:ascii="宋体" w:hAnsi="宋体" w:cs="宋体"/>
                <w:color w:val="auto"/>
                <w:sz w:val="24"/>
                <w:highlight w:val="none"/>
              </w:rPr>
              <w:t>成交人按竞价文件、响应文件、合同及国家相关法律法规行业标准。</w:t>
            </w:r>
          </w:p>
        </w:tc>
      </w:tr>
    </w:tbl>
    <w:p>
      <w:pPr>
        <w:widowControl/>
        <w:spacing w:line="312" w:lineRule="auto"/>
        <w:jc w:val="left"/>
        <w:rPr>
          <w:rStyle w:val="22"/>
          <w:rFonts w:hint="eastAsia" w:ascii="宋体" w:hAnsi="宋体" w:cs="宋体"/>
          <w:color w:val="auto"/>
          <w:kern w:val="0"/>
          <w:sz w:val="24"/>
          <w:highlight w:val="none"/>
          <w:lang w:bidi="ar"/>
        </w:rPr>
      </w:pPr>
    </w:p>
    <w:p>
      <w:pPr>
        <w:widowControl/>
        <w:spacing w:line="312" w:lineRule="auto"/>
        <w:ind w:firstLine="482" w:firstLineChars="200"/>
        <w:jc w:val="left"/>
        <w:rPr>
          <w:rFonts w:hint="eastAsia" w:ascii="宋体" w:hAnsi="宋体" w:cs="宋体"/>
          <w:color w:val="auto"/>
          <w:sz w:val="24"/>
          <w:highlight w:val="none"/>
        </w:rPr>
      </w:pPr>
      <w:r>
        <w:rPr>
          <w:rStyle w:val="22"/>
          <w:rFonts w:hint="eastAsia" w:ascii="宋体" w:hAnsi="宋体" w:cs="宋体"/>
          <w:color w:val="auto"/>
          <w:kern w:val="0"/>
          <w:sz w:val="24"/>
          <w:highlight w:val="none"/>
          <w:lang w:bidi="ar"/>
        </w:rPr>
        <w:t xml:space="preserve">7、支付方式数据表格 </w:t>
      </w:r>
    </w:p>
    <w:tbl>
      <w:tblPr>
        <w:tblStyle w:val="19"/>
        <w:tblW w:w="4719" w:type="pct"/>
        <w:tblCellSpacing w:w="0" w:type="dxa"/>
        <w:tblInd w:w="462"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1011"/>
        <w:gridCol w:w="1396"/>
        <w:gridCol w:w="682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44" w:hRule="atLeast"/>
          <w:tblHeader/>
          <w:tblCellSpacing w:w="0" w:type="dxa"/>
        </w:trPr>
        <w:tc>
          <w:tcPr>
            <w:tcW w:w="548" w:type="pct"/>
            <w:tcBorders>
              <w:top w:val="outset" w:color="auto" w:sz="6" w:space="0"/>
              <w:left w:val="outset" w:color="auto" w:sz="6" w:space="0"/>
              <w:bottom w:val="outset" w:color="auto" w:sz="6" w:space="0"/>
              <w:right w:val="outset" w:color="auto" w:sz="6" w:space="0"/>
            </w:tcBorders>
            <w:vAlign w:val="center"/>
          </w:tcPr>
          <w:p>
            <w:pPr>
              <w:widowControl/>
              <w:spacing w:line="312" w:lineRule="auto"/>
              <w:jc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支付期次</w:t>
            </w:r>
          </w:p>
        </w:tc>
        <w:tc>
          <w:tcPr>
            <w:tcW w:w="756" w:type="pct"/>
            <w:tcBorders>
              <w:top w:val="outset" w:color="auto" w:sz="6" w:space="0"/>
              <w:left w:val="outset" w:color="auto" w:sz="6" w:space="0"/>
              <w:bottom w:val="outset" w:color="auto" w:sz="6" w:space="0"/>
              <w:right w:val="outset" w:color="auto" w:sz="6" w:space="0"/>
            </w:tcBorders>
            <w:vAlign w:val="center"/>
          </w:tcPr>
          <w:p>
            <w:pPr>
              <w:widowControl/>
              <w:spacing w:line="312" w:lineRule="auto"/>
              <w:jc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支付比例(%)</w:t>
            </w:r>
          </w:p>
        </w:tc>
        <w:tc>
          <w:tcPr>
            <w:tcW w:w="3694" w:type="pct"/>
            <w:tcBorders>
              <w:top w:val="outset" w:color="auto" w:sz="6" w:space="0"/>
              <w:left w:val="outset" w:color="auto" w:sz="6" w:space="0"/>
              <w:bottom w:val="outset" w:color="auto" w:sz="6" w:space="0"/>
              <w:right w:val="outset" w:color="auto" w:sz="6" w:space="0"/>
            </w:tcBorders>
            <w:vAlign w:val="center"/>
          </w:tcPr>
          <w:p>
            <w:pPr>
              <w:widowControl/>
              <w:spacing w:line="312" w:lineRule="auto"/>
              <w:jc w:val="center"/>
              <w:rPr>
                <w:rFonts w:hint="eastAsia" w:ascii="宋体" w:hAnsi="宋体" w:cs="宋体"/>
                <w:color w:val="auto"/>
                <w:sz w:val="24"/>
                <w:highlight w:val="none"/>
              </w:rPr>
            </w:pPr>
            <w:r>
              <w:rPr>
                <w:rFonts w:hint="eastAsia" w:ascii="宋体" w:hAnsi="宋体" w:cs="宋体"/>
                <w:color w:val="auto"/>
                <w:kern w:val="0"/>
                <w:sz w:val="24"/>
                <w:highlight w:val="none"/>
                <w:lang w:bidi="ar"/>
              </w:rPr>
              <w:t>支付期次说明</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41" w:hRule="atLeast"/>
          <w:tblCellSpacing w:w="0" w:type="dxa"/>
        </w:trPr>
        <w:tc>
          <w:tcPr>
            <w:tcW w:w="548" w:type="pct"/>
            <w:tcBorders>
              <w:top w:val="outset" w:color="auto" w:sz="6" w:space="0"/>
              <w:left w:val="outset" w:color="auto" w:sz="6" w:space="0"/>
              <w:bottom w:val="outset" w:color="auto" w:sz="6" w:space="0"/>
              <w:right w:val="outset" w:color="auto" w:sz="6" w:space="0"/>
            </w:tcBorders>
            <w:vAlign w:val="center"/>
          </w:tcPr>
          <w:p>
            <w:pPr>
              <w:widowControl/>
              <w:spacing w:line="312" w:lineRule="auto"/>
              <w:jc w:val="center"/>
              <w:rPr>
                <w:rFonts w:hint="eastAsia" w:ascii="宋体" w:hAnsi="宋体" w:cs="宋体"/>
                <w:color w:val="auto"/>
                <w:sz w:val="24"/>
                <w:highlight w:val="none"/>
              </w:rPr>
            </w:pPr>
            <w:r>
              <w:rPr>
                <w:rFonts w:hint="eastAsia" w:ascii="宋体" w:hAnsi="宋体" w:cs="宋体"/>
                <w:color w:val="auto"/>
                <w:kern w:val="0"/>
                <w:sz w:val="24"/>
                <w:highlight w:val="none"/>
                <w:lang w:bidi="ar"/>
              </w:rPr>
              <w:t>1</w:t>
            </w:r>
          </w:p>
        </w:tc>
        <w:tc>
          <w:tcPr>
            <w:tcW w:w="756" w:type="pct"/>
            <w:tcBorders>
              <w:top w:val="outset" w:color="auto" w:sz="6" w:space="0"/>
              <w:left w:val="outset" w:color="auto" w:sz="6" w:space="0"/>
              <w:bottom w:val="outset" w:color="auto" w:sz="6" w:space="0"/>
              <w:right w:val="outset" w:color="auto" w:sz="6" w:space="0"/>
            </w:tcBorders>
            <w:vAlign w:val="center"/>
          </w:tcPr>
          <w:p>
            <w:pPr>
              <w:widowControl/>
              <w:spacing w:line="312" w:lineRule="auto"/>
              <w:jc w:val="center"/>
              <w:rPr>
                <w:rFonts w:hint="eastAsia" w:ascii="宋体" w:hAnsi="宋体" w:cs="宋体"/>
                <w:color w:val="auto"/>
                <w:sz w:val="24"/>
                <w:highlight w:val="none"/>
              </w:rPr>
            </w:pPr>
            <w:r>
              <w:rPr>
                <w:rFonts w:hint="eastAsia" w:ascii="宋体" w:hAnsi="宋体" w:cs="宋体"/>
                <w:color w:val="auto"/>
                <w:kern w:val="0"/>
                <w:sz w:val="24"/>
                <w:highlight w:val="none"/>
                <w:lang w:bidi="ar"/>
              </w:rPr>
              <w:t>100</w:t>
            </w:r>
          </w:p>
        </w:tc>
        <w:tc>
          <w:tcPr>
            <w:tcW w:w="3694" w:type="pct"/>
            <w:tcBorders>
              <w:top w:val="outset" w:color="auto" w:sz="6" w:space="0"/>
              <w:left w:val="outset" w:color="auto" w:sz="6" w:space="0"/>
              <w:bottom w:val="outset" w:color="auto" w:sz="6" w:space="0"/>
              <w:right w:val="outset" w:color="auto" w:sz="6" w:space="0"/>
            </w:tcBorders>
            <w:vAlign w:val="center"/>
          </w:tcPr>
          <w:p>
            <w:pPr>
              <w:widowControl/>
              <w:spacing w:line="312" w:lineRule="auto"/>
              <w:jc w:val="left"/>
              <w:rPr>
                <w:rFonts w:hint="eastAsia" w:ascii="宋体" w:hAnsi="宋体" w:cs="宋体"/>
                <w:color w:val="auto"/>
                <w:sz w:val="24"/>
                <w:highlight w:val="none"/>
              </w:rPr>
            </w:pPr>
            <w:r>
              <w:rPr>
                <w:rFonts w:hint="eastAsia" w:ascii="宋体" w:hAnsi="宋体" w:cs="宋体"/>
                <w:color w:val="auto"/>
                <w:sz w:val="24"/>
                <w:highlight w:val="none"/>
              </w:rPr>
              <w:t>本项目的车位租金按季度结算，通过银行转账将租金费用汇入招标人指定账户。</w:t>
            </w:r>
          </w:p>
        </w:tc>
      </w:tr>
    </w:tbl>
    <w:p>
      <w:pPr>
        <w:pStyle w:val="38"/>
        <w:spacing w:line="312" w:lineRule="auto"/>
        <w:ind w:firstLine="480"/>
        <w:rPr>
          <w:rFonts w:hint="eastAsia" w:hAnsi="宋体" w:cs="宋体"/>
          <w:b/>
          <w:bCs/>
          <w:color w:val="auto"/>
          <w:kern w:val="2"/>
          <w:highlight w:val="none"/>
        </w:rPr>
      </w:pPr>
      <w:r>
        <w:rPr>
          <w:rFonts w:hint="eastAsia" w:hAnsi="宋体" w:cs="宋体"/>
          <w:b/>
          <w:bCs/>
          <w:color w:val="auto"/>
          <w:kern w:val="2"/>
          <w:highlight w:val="none"/>
        </w:rPr>
        <w:t>8、售后服务</w:t>
      </w:r>
    </w:p>
    <w:p>
      <w:pPr>
        <w:pStyle w:val="38"/>
        <w:spacing w:line="312" w:lineRule="auto"/>
        <w:ind w:firstLine="480"/>
        <w:rPr>
          <w:rFonts w:hint="eastAsia" w:hAnsi="宋体" w:cs="宋体"/>
          <w:color w:val="auto"/>
          <w:highlight w:val="none"/>
        </w:rPr>
      </w:pPr>
      <w:r>
        <w:rPr>
          <w:rFonts w:hint="eastAsia" w:hAnsi="宋体" w:cs="宋体"/>
          <w:color w:val="auto"/>
          <w:kern w:val="2"/>
          <w:highlight w:val="none"/>
        </w:rPr>
        <w:t>8.1 日常维护费用由成交人自行承担</w:t>
      </w:r>
      <w:r>
        <w:rPr>
          <w:rFonts w:hint="eastAsia" w:hAnsi="宋体" w:cs="宋体"/>
          <w:color w:val="auto"/>
          <w:highlight w:val="none"/>
        </w:rPr>
        <w:t>。成交人的用水、用电等自行向有关单位申请，并按时缴纳水电费。</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8.2  合同签订之日起开始计算租赁期。</w:t>
      </w:r>
      <w:r>
        <w:rPr>
          <w:rFonts w:hint="eastAsia"/>
          <w:color w:val="auto"/>
          <w:highlight w:val="none"/>
          <w:lang w:val="en-US" w:eastAsia="zh-CN"/>
        </w:rPr>
        <w:t>施工</w:t>
      </w:r>
      <w:r>
        <w:rPr>
          <w:rFonts w:hint="eastAsia"/>
          <w:color w:val="auto"/>
          <w:highlight w:val="none"/>
        </w:rPr>
        <w:t>免租期为1个月</w:t>
      </w:r>
      <w:r>
        <w:rPr>
          <w:rFonts w:hint="eastAsia"/>
          <w:color w:val="auto"/>
          <w:highlight w:val="none"/>
          <w:lang w:eastAsia="zh-CN"/>
        </w:rPr>
        <w:t>，</w:t>
      </w:r>
      <w:r>
        <w:rPr>
          <w:rFonts w:hint="eastAsia"/>
          <w:color w:val="auto"/>
          <w:highlight w:val="none"/>
          <w:lang w:val="en-US" w:eastAsia="zh-CN"/>
        </w:rPr>
        <w:t>施工免租期计入首年</w:t>
      </w:r>
      <w:r>
        <w:rPr>
          <w:rFonts w:hint="eastAsia"/>
          <w:color w:val="auto"/>
          <w:highlight w:val="none"/>
        </w:rPr>
        <w:t xml:space="preserve">。   </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8.3成交人需对该停车场自助洗车的车位区域购买相对应的保险， 按相关规范配建停车场钢</w:t>
      </w:r>
      <w:r>
        <w:rPr>
          <w:rFonts w:hint="eastAsia"/>
          <w:color w:val="auto"/>
          <w:highlight w:val="none"/>
          <w:lang w:val="en-US" w:eastAsia="zh-CN"/>
        </w:rPr>
        <w:t>膜</w:t>
      </w:r>
      <w:r>
        <w:rPr>
          <w:rFonts w:hint="eastAsia"/>
          <w:color w:val="auto"/>
          <w:highlight w:val="none"/>
        </w:rPr>
        <w:t>结构遮阳棚（抗台风</w:t>
      </w:r>
      <w:r>
        <w:rPr>
          <w:rFonts w:hint="eastAsia"/>
          <w:color w:val="auto"/>
          <w:highlight w:val="none"/>
          <w:lang w:val="en-US" w:eastAsia="zh-CN"/>
        </w:rPr>
        <w:t>等级不低于</w:t>
      </w:r>
      <w:r>
        <w:rPr>
          <w:rFonts w:hint="eastAsia"/>
          <w:color w:val="auto"/>
          <w:highlight w:val="none"/>
        </w:rPr>
        <w:t>12级）并且保持所在区域外观整洁</w:t>
      </w:r>
      <w:r>
        <w:rPr>
          <w:rFonts w:hint="eastAsia"/>
          <w:color w:val="auto"/>
          <w:highlight w:val="none"/>
          <w:lang w:eastAsia="zh-CN"/>
        </w:rPr>
        <w:t>，</w:t>
      </w:r>
      <w:r>
        <w:rPr>
          <w:rFonts w:hint="eastAsia"/>
          <w:color w:val="auto"/>
          <w:highlight w:val="none"/>
          <w:lang w:val="en-US" w:eastAsia="zh-CN"/>
        </w:rPr>
        <w:t>招牌制作规范，精致牢固</w:t>
      </w:r>
      <w:r>
        <w:rPr>
          <w:rFonts w:hint="eastAsia"/>
          <w:color w:val="auto"/>
          <w:highlight w:val="none"/>
        </w:rPr>
        <w:t>。</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 xml:space="preserve">8.4租赁期满后，成交人对所租车位拥有同等条件下的优先承租权。       </w:t>
      </w:r>
    </w:p>
    <w:p>
      <w:pPr>
        <w:pStyle w:val="17"/>
        <w:spacing w:before="0" w:beforeAutospacing="0" w:after="0" w:afterAutospacing="0" w:line="312" w:lineRule="auto"/>
        <w:ind w:firstLine="482" w:firstLineChars="200"/>
        <w:rPr>
          <w:rFonts w:hint="eastAsia"/>
          <w:b/>
          <w:bCs/>
          <w:color w:val="auto"/>
          <w:highlight w:val="none"/>
        </w:rPr>
      </w:pPr>
      <w:r>
        <w:rPr>
          <w:rFonts w:hint="eastAsia"/>
          <w:b/>
          <w:bCs/>
          <w:color w:val="auto"/>
          <w:highlight w:val="none"/>
        </w:rPr>
        <w:t>9.违约责任</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9.1因成交人原因造成招标合同无法按时签订，视为成交人违约，成交人违约对招标人造成的损失的，需另行支付相应的赔偿。</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9.2在签定招标合同之后，成交人要求解除合同的，视为成交人违约，对招标人造成的损失的，成交人需支付相应的赔偿。</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9.3因成交人原因发生安全事故，除依约承担赔偿责任外，还将按有关质量管理办法规定执行。同时，招标人有权保留终止合同的权利，并报相关行政主管部门处罚。</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9.4若发生死亡安全事故，除按国家有关安全管理规定及招标人有关安全管理办法执行外，并报相关行政主管部门处罚；发生重大安全事故或特大安全事故，除按国家有关安全管理规定及招标人有关安全管理办法执行外，招标人有权终止合同，给招标人造成的损失，还应承担赔偿责任。</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9.5在明确违约责任后，成交人应在接到书面通知书起七天内支付违约金、赔偿金等。</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10、知识产权</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成交人须保障招标人在使用该产品或其任何一部分时不受到第三方关于侵犯专利权、商标权或工业设计权等知识产权的指控。如果任何第三方提出侵权指控与招标人无关，成交人须与第三方交涉并承担可能发生的责任与一切费用。如招标人因此而遭致损失的，成交人应赔偿该损失。</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11、仲裁、诉讼条款</w:t>
      </w:r>
    </w:p>
    <w:p>
      <w:pPr>
        <w:pStyle w:val="17"/>
        <w:spacing w:before="0" w:beforeAutospacing="0" w:after="0" w:afterAutospacing="0" w:line="312" w:lineRule="auto"/>
        <w:ind w:firstLine="480" w:firstLineChars="200"/>
        <w:rPr>
          <w:rFonts w:hint="eastAsia"/>
          <w:color w:val="auto"/>
          <w:highlight w:val="none"/>
        </w:rPr>
      </w:pPr>
      <w:r>
        <w:rPr>
          <w:rFonts w:hint="eastAsia"/>
          <w:color w:val="auto"/>
          <w:highlight w:val="none"/>
        </w:rPr>
        <w:t>因招标或与招标合同有关的一切事项发生争议，由招标人和成交人双方友好协商解决。协商不成的，向</w:t>
      </w:r>
      <w:r>
        <w:rPr>
          <w:rFonts w:hint="eastAsia"/>
          <w:color w:val="auto"/>
          <w:highlight w:val="none"/>
          <w:u w:val="single"/>
        </w:rPr>
        <w:t>(招标人所在地)</w:t>
      </w:r>
      <w:r>
        <w:rPr>
          <w:rFonts w:hint="eastAsia"/>
          <w:color w:val="auto"/>
          <w:highlight w:val="none"/>
        </w:rPr>
        <w:t>的人民法院提起诉讼。</w:t>
      </w:r>
    </w:p>
    <w:p>
      <w:pPr>
        <w:snapToGrid w:val="0"/>
        <w:spacing w:line="360" w:lineRule="auto"/>
        <w:ind w:firstLine="482" w:firstLineChars="200"/>
        <w:jc w:val="left"/>
        <w:rPr>
          <w:rFonts w:hint="eastAsia" w:ascii="宋体" w:hAnsi="宋体" w:cs="宋体"/>
          <w:color w:val="auto"/>
          <w:sz w:val="24"/>
          <w:highlight w:val="none"/>
          <w:lang w:val="zh-TW"/>
        </w:rPr>
      </w:pPr>
      <w:r>
        <w:rPr>
          <w:rFonts w:hint="eastAsia" w:ascii="宋体" w:hAnsi="宋体" w:cs="宋体"/>
          <w:b/>
          <w:bCs/>
          <w:color w:val="auto"/>
          <w:sz w:val="24"/>
          <w:highlight w:val="none"/>
          <w:u w:val="single"/>
        </w:rPr>
        <w:t>★注：竞价人一经提交响应文件并被招标人确定为</w:t>
      </w:r>
      <w:r>
        <w:rPr>
          <w:rFonts w:hint="eastAsia" w:ascii="宋体" w:hAnsi="宋体" w:cs="宋体"/>
          <w:color w:val="auto"/>
          <w:sz w:val="24"/>
          <w:highlight w:val="none"/>
        </w:rPr>
        <w:t>成交人</w:t>
      </w:r>
      <w:r>
        <w:rPr>
          <w:rFonts w:hint="eastAsia" w:ascii="宋体" w:hAnsi="宋体" w:cs="宋体"/>
          <w:b/>
          <w:bCs/>
          <w:color w:val="auto"/>
          <w:sz w:val="24"/>
          <w:highlight w:val="none"/>
          <w:u w:val="single"/>
        </w:rPr>
        <w:t>，即视为完全响应本章所有要求。若在成交后或合同执行过程中违反相关规定，将视为虚假应标，须承担相应责任。</w:t>
      </w:r>
    </w:p>
    <w:p>
      <w:pPr>
        <w:pStyle w:val="25"/>
        <w:spacing w:line="360" w:lineRule="auto"/>
        <w:rPr>
          <w:rFonts w:hint="eastAsia" w:ascii="宋体" w:hAnsi="宋体" w:cs="宋体"/>
          <w:color w:val="auto"/>
          <w:sz w:val="24"/>
          <w:szCs w:val="24"/>
          <w:highlight w:val="none"/>
          <w:lang w:val="zh-TW"/>
        </w:rPr>
      </w:pPr>
    </w:p>
    <w:p>
      <w:pPr>
        <w:pStyle w:val="25"/>
        <w:spacing w:line="360" w:lineRule="auto"/>
        <w:rPr>
          <w:rFonts w:hint="eastAsia" w:ascii="宋体" w:hAnsi="宋体" w:cs="宋体"/>
          <w:color w:val="auto"/>
          <w:sz w:val="24"/>
          <w:szCs w:val="24"/>
          <w:highlight w:val="none"/>
          <w:lang w:val="zh-TW"/>
        </w:rPr>
      </w:pPr>
    </w:p>
    <w:p>
      <w:pPr>
        <w:spacing w:line="360" w:lineRule="auto"/>
        <w:jc w:val="left"/>
        <w:rPr>
          <w:rStyle w:val="22"/>
          <w:rFonts w:hint="eastAsia" w:ascii="宋体" w:hAnsi="宋体" w:cs="宋体"/>
          <w:color w:val="auto"/>
          <w:sz w:val="24"/>
          <w:highlight w:val="none"/>
        </w:rPr>
      </w:pPr>
      <w:bookmarkStart w:id="11" w:name="_Toc15556"/>
      <w:bookmarkStart w:id="12" w:name="_Toc20788"/>
      <w:r>
        <w:rPr>
          <w:rStyle w:val="22"/>
          <w:rFonts w:hint="eastAsia" w:ascii="宋体" w:hAnsi="宋体" w:cs="宋体"/>
          <w:color w:val="auto"/>
          <w:sz w:val="24"/>
          <w:highlight w:val="none"/>
        </w:rPr>
        <w:br w:type="page"/>
      </w:r>
    </w:p>
    <w:p>
      <w:pPr>
        <w:numPr>
          <w:ilvl w:val="0"/>
          <w:numId w:val="2"/>
        </w:numPr>
        <w:autoSpaceDN w:val="0"/>
        <w:spacing w:line="360" w:lineRule="auto"/>
        <w:jc w:val="center"/>
        <w:outlineLvl w:val="0"/>
        <w:rPr>
          <w:rStyle w:val="22"/>
          <w:rFonts w:ascii="宋体" w:hAnsi="宋体"/>
          <w:color w:val="auto"/>
          <w:sz w:val="36"/>
          <w:szCs w:val="36"/>
          <w:highlight w:val="none"/>
        </w:rPr>
      </w:pPr>
      <w:r>
        <w:rPr>
          <w:rStyle w:val="22"/>
          <w:rFonts w:hint="eastAsia" w:ascii="宋体" w:hAnsi="宋体"/>
          <w:color w:val="auto"/>
          <w:sz w:val="36"/>
          <w:szCs w:val="36"/>
          <w:highlight w:val="none"/>
        </w:rPr>
        <w:t> 福州高新区福达汽车租赁服务有限公司</w:t>
      </w:r>
    </w:p>
    <w:p>
      <w:pPr>
        <w:numPr>
          <w:ilvl w:val="-1"/>
          <w:numId w:val="0"/>
        </w:numPr>
        <w:autoSpaceDN w:val="0"/>
        <w:spacing w:line="360" w:lineRule="auto"/>
        <w:jc w:val="center"/>
        <w:outlineLvl w:val="0"/>
        <w:rPr>
          <w:rStyle w:val="22"/>
          <w:rFonts w:ascii="宋体" w:hAnsi="宋体"/>
          <w:color w:val="auto"/>
          <w:sz w:val="36"/>
          <w:szCs w:val="36"/>
          <w:highlight w:val="none"/>
        </w:rPr>
      </w:pPr>
      <w:r>
        <w:rPr>
          <w:rStyle w:val="22"/>
          <w:rFonts w:hint="eastAsia"/>
          <w:color w:val="auto"/>
          <w:kern w:val="0"/>
          <w:szCs w:val="21"/>
          <w:highlight w:val="none"/>
          <w:lang w:val="en-US" w:eastAsia="zh-CN"/>
        </w:rPr>
        <w:t>自助洗车运营管理项目租赁合同</w:t>
      </w:r>
      <w:bookmarkEnd w:id="11"/>
      <w:bookmarkEnd w:id="12"/>
    </w:p>
    <w:p>
      <w:pPr>
        <w:pStyle w:val="17"/>
        <w:spacing w:before="75" w:beforeAutospacing="0" w:after="75" w:afterAutospacing="0"/>
        <w:jc w:val="center"/>
        <w:rPr>
          <w:color w:val="auto"/>
          <w:sz w:val="21"/>
          <w:szCs w:val="21"/>
          <w:highlight w:val="none"/>
        </w:rPr>
      </w:pPr>
      <w:bookmarkStart w:id="13" w:name="_Toc26969"/>
      <w:bookmarkStart w:id="14" w:name="_Toc15897"/>
      <w:r>
        <w:rPr>
          <w:rStyle w:val="22"/>
          <w:rFonts w:hint="eastAsia"/>
          <w:color w:val="auto"/>
          <w:sz w:val="21"/>
          <w:szCs w:val="21"/>
          <w:highlight w:val="none"/>
        </w:rPr>
        <w:t>编制说明</w:t>
      </w:r>
    </w:p>
    <w:p>
      <w:pPr>
        <w:pStyle w:val="17"/>
        <w:spacing w:before="75" w:beforeAutospacing="0" w:after="75" w:afterAutospacing="0"/>
        <w:rPr>
          <w:color w:val="auto"/>
          <w:sz w:val="21"/>
          <w:szCs w:val="21"/>
          <w:highlight w:val="none"/>
        </w:rPr>
      </w:pPr>
      <w:r>
        <w:rPr>
          <w:rStyle w:val="22"/>
          <w:rFonts w:hint="eastAsia"/>
          <w:color w:val="auto"/>
          <w:sz w:val="21"/>
          <w:szCs w:val="21"/>
          <w:highlight w:val="none"/>
        </w:rPr>
        <w:t>1、签订合同应遵守招投标法、民法典。</w:t>
      </w:r>
    </w:p>
    <w:p>
      <w:pPr>
        <w:pStyle w:val="17"/>
        <w:spacing w:before="75" w:beforeAutospacing="0" w:after="75" w:afterAutospacing="0"/>
        <w:rPr>
          <w:color w:val="auto"/>
          <w:sz w:val="21"/>
          <w:szCs w:val="21"/>
          <w:highlight w:val="none"/>
        </w:rPr>
      </w:pPr>
      <w:r>
        <w:rPr>
          <w:rStyle w:val="22"/>
          <w:rFonts w:hint="eastAsia"/>
          <w:color w:val="auto"/>
          <w:sz w:val="21"/>
          <w:szCs w:val="21"/>
          <w:highlight w:val="none"/>
        </w:rPr>
        <w:t>2、签订合同时，招标人与成交人应结合网上竞价文件相应内容。网上竞价文件未作规定的，双方可通过友好协商进行约定。</w:t>
      </w:r>
    </w:p>
    <w:p>
      <w:pPr>
        <w:pStyle w:val="17"/>
        <w:spacing w:before="75" w:beforeAutospacing="0" w:after="75" w:afterAutospacing="0"/>
        <w:rPr>
          <w:color w:val="auto"/>
          <w:sz w:val="21"/>
          <w:szCs w:val="21"/>
          <w:highlight w:val="none"/>
        </w:rPr>
      </w:pPr>
      <w:r>
        <w:rPr>
          <w:rStyle w:val="22"/>
          <w:rFonts w:hint="eastAsia"/>
          <w:color w:val="auto"/>
          <w:sz w:val="21"/>
          <w:szCs w:val="21"/>
          <w:highlight w:val="none"/>
        </w:rPr>
        <w:t>3、国家有关部门对若干合同有规范文本的，可使用相应合同文本。</w:t>
      </w:r>
    </w:p>
    <w:p>
      <w:pPr>
        <w:pStyle w:val="39"/>
        <w:tabs>
          <w:tab w:val="left" w:pos="5053"/>
          <w:tab w:val="left" w:pos="6528"/>
        </w:tabs>
        <w:adjustRightInd w:val="0"/>
        <w:snapToGrid w:val="0"/>
        <w:spacing w:line="560" w:lineRule="exact"/>
        <w:rPr>
          <w:rFonts w:hint="eastAsia"/>
          <w:b/>
          <w:color w:val="auto"/>
          <w:sz w:val="24"/>
          <w:szCs w:val="24"/>
          <w:highlight w:val="none"/>
          <w:lang w:val="en-US" w:eastAsia="zh-CN"/>
        </w:rPr>
      </w:pPr>
      <w:r>
        <w:rPr>
          <w:rFonts w:hint="eastAsia"/>
          <w:color w:val="auto"/>
          <w:sz w:val="24"/>
          <w:szCs w:val="24"/>
          <w:highlight w:val="none"/>
        </w:rPr>
        <w:t>出租方（以下简称</w:t>
      </w:r>
      <w:r>
        <w:rPr>
          <w:rFonts w:hint="eastAsia"/>
          <w:color w:val="auto"/>
          <w:sz w:val="24"/>
          <w:szCs w:val="24"/>
          <w:highlight w:val="none"/>
          <w:lang w:eastAsia="zh-CN"/>
        </w:rPr>
        <w:t>甲</w:t>
      </w:r>
      <w:r>
        <w:rPr>
          <w:rFonts w:hint="eastAsia"/>
          <w:color w:val="auto"/>
          <w:sz w:val="24"/>
          <w:szCs w:val="24"/>
          <w:highlight w:val="none"/>
        </w:rPr>
        <w:t>方）：</w:t>
      </w:r>
      <w:r>
        <w:rPr>
          <w:rFonts w:hint="eastAsia"/>
          <w:color w:val="auto"/>
          <w:sz w:val="24"/>
          <w:szCs w:val="24"/>
          <w:highlight w:val="none"/>
          <w:lang w:val="en-US" w:eastAsia="zh-CN"/>
        </w:rPr>
        <w:t>福州高新区福达汽车租赁服务有限公司</w:t>
      </w:r>
    </w:p>
    <w:p>
      <w:pPr>
        <w:pStyle w:val="39"/>
        <w:tabs>
          <w:tab w:val="left" w:pos="5038"/>
          <w:tab w:val="left" w:pos="6370"/>
        </w:tabs>
        <w:adjustRightInd w:val="0"/>
        <w:snapToGrid w:val="0"/>
        <w:spacing w:line="560" w:lineRule="exact"/>
        <w:rPr>
          <w:rFonts w:hint="eastAsia"/>
          <w:color w:val="auto"/>
          <w:sz w:val="24"/>
          <w:szCs w:val="24"/>
          <w:highlight w:val="none"/>
          <w:lang w:val="en-US" w:eastAsia="zh-CN"/>
        </w:rPr>
      </w:pPr>
      <w:r>
        <w:rPr>
          <w:rFonts w:hint="eastAsia"/>
          <w:color w:val="auto"/>
          <w:sz w:val="24"/>
          <w:szCs w:val="24"/>
          <w:highlight w:val="none"/>
        </w:rPr>
        <w:t>租赁方（以下简称</w:t>
      </w:r>
      <w:r>
        <w:rPr>
          <w:rFonts w:hint="eastAsia"/>
          <w:color w:val="auto"/>
          <w:sz w:val="24"/>
          <w:szCs w:val="24"/>
          <w:highlight w:val="none"/>
          <w:lang w:eastAsia="zh-CN"/>
        </w:rPr>
        <w:t>乙</w:t>
      </w:r>
      <w:r>
        <w:rPr>
          <w:rFonts w:hint="eastAsia"/>
          <w:color w:val="auto"/>
          <w:sz w:val="24"/>
          <w:szCs w:val="24"/>
          <w:highlight w:val="none"/>
        </w:rPr>
        <w:t>方）：</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rPr>
        <w:t>根据《中华人民共和国</w:t>
      </w:r>
      <w:r>
        <w:rPr>
          <w:rFonts w:hint="eastAsia"/>
          <w:color w:val="auto"/>
          <w:sz w:val="24"/>
          <w:szCs w:val="24"/>
          <w:highlight w:val="none"/>
          <w:lang w:eastAsia="zh-CN"/>
        </w:rPr>
        <w:t>民</w:t>
      </w:r>
      <w:r>
        <w:rPr>
          <w:rFonts w:hint="eastAsia"/>
          <w:color w:val="auto"/>
          <w:sz w:val="24"/>
          <w:szCs w:val="24"/>
          <w:highlight w:val="none"/>
        </w:rPr>
        <w:t>法</w:t>
      </w:r>
      <w:r>
        <w:rPr>
          <w:rFonts w:hint="eastAsia"/>
          <w:color w:val="auto"/>
          <w:sz w:val="24"/>
          <w:szCs w:val="24"/>
          <w:highlight w:val="none"/>
          <w:lang w:eastAsia="zh-CN"/>
        </w:rPr>
        <w:t>典</w:t>
      </w:r>
      <w:r>
        <w:rPr>
          <w:rFonts w:hint="eastAsia"/>
          <w:color w:val="auto"/>
          <w:sz w:val="24"/>
          <w:szCs w:val="24"/>
          <w:highlight w:val="none"/>
        </w:rPr>
        <w:t>》等有关法律、法规的规定，</w:t>
      </w:r>
      <w:r>
        <w:rPr>
          <w:rFonts w:hint="eastAsia"/>
          <w:color w:val="auto"/>
          <w:sz w:val="24"/>
          <w:szCs w:val="24"/>
          <w:highlight w:val="none"/>
          <w:lang w:eastAsia="zh-CN"/>
        </w:rPr>
        <w:t>乙</w:t>
      </w:r>
      <w:r>
        <w:rPr>
          <w:rFonts w:hint="eastAsia"/>
          <w:color w:val="auto"/>
          <w:sz w:val="24"/>
          <w:szCs w:val="24"/>
          <w:highlight w:val="none"/>
        </w:rPr>
        <w:t>方承租</w:t>
      </w:r>
      <w:r>
        <w:rPr>
          <w:rFonts w:hint="eastAsia"/>
          <w:color w:val="auto"/>
          <w:sz w:val="24"/>
          <w:szCs w:val="24"/>
          <w:highlight w:val="none"/>
          <w:lang w:eastAsia="zh-CN"/>
        </w:rPr>
        <w:t>甲</w:t>
      </w:r>
      <w:r>
        <w:rPr>
          <w:rFonts w:hint="eastAsia"/>
          <w:color w:val="auto"/>
          <w:sz w:val="24"/>
          <w:szCs w:val="24"/>
          <w:highlight w:val="none"/>
        </w:rPr>
        <w:t>方的</w:t>
      </w:r>
      <w:r>
        <w:rPr>
          <w:rFonts w:hint="eastAsia"/>
          <w:color w:val="auto"/>
          <w:sz w:val="24"/>
          <w:szCs w:val="24"/>
          <w:highlight w:val="none"/>
          <w:lang w:val="en-US" w:eastAsia="zh-CN"/>
        </w:rPr>
        <w:t>停车位</w:t>
      </w:r>
      <w:r>
        <w:rPr>
          <w:rFonts w:hint="eastAsia"/>
          <w:color w:val="auto"/>
          <w:sz w:val="24"/>
          <w:szCs w:val="24"/>
          <w:highlight w:val="none"/>
        </w:rPr>
        <w:t>，为了明确双方的权利、义务、</w:t>
      </w:r>
      <w:r>
        <w:rPr>
          <w:rFonts w:hint="eastAsia"/>
          <w:color w:val="auto"/>
          <w:sz w:val="24"/>
          <w:szCs w:val="24"/>
          <w:highlight w:val="none"/>
          <w:lang w:val="en-US" w:eastAsia="zh-CN"/>
        </w:rPr>
        <w:t>责任</w:t>
      </w:r>
      <w:r>
        <w:rPr>
          <w:rFonts w:hint="eastAsia"/>
          <w:color w:val="auto"/>
          <w:sz w:val="24"/>
          <w:szCs w:val="24"/>
          <w:highlight w:val="none"/>
        </w:rPr>
        <w:t>,本着平等自愿等原则，</w:t>
      </w:r>
      <w:r>
        <w:rPr>
          <w:rFonts w:hint="eastAsia"/>
          <w:color w:val="auto"/>
          <w:sz w:val="24"/>
          <w:szCs w:val="24"/>
          <w:highlight w:val="none"/>
          <w:lang w:eastAsia="zh-CN"/>
        </w:rPr>
        <w:t>甲乙</w:t>
      </w:r>
      <w:r>
        <w:rPr>
          <w:rFonts w:hint="eastAsia"/>
          <w:color w:val="auto"/>
          <w:sz w:val="24"/>
          <w:szCs w:val="24"/>
          <w:highlight w:val="none"/>
        </w:rPr>
        <w:t>双方经</w:t>
      </w:r>
      <w:r>
        <w:rPr>
          <w:rFonts w:hint="eastAsia"/>
          <w:color w:val="auto"/>
          <w:sz w:val="24"/>
          <w:szCs w:val="24"/>
          <w:highlight w:val="none"/>
          <w:lang w:val="en-US" w:eastAsia="zh-CN"/>
        </w:rPr>
        <w:t>协商一致</w:t>
      </w:r>
      <w:r>
        <w:rPr>
          <w:rFonts w:hint="eastAsia"/>
          <w:color w:val="auto"/>
          <w:sz w:val="24"/>
          <w:szCs w:val="24"/>
          <w:highlight w:val="none"/>
        </w:rPr>
        <w:t>订立本合同</w:t>
      </w:r>
      <w:r>
        <w:rPr>
          <w:rFonts w:hint="eastAsia"/>
          <w:color w:val="auto"/>
          <w:sz w:val="24"/>
          <w:szCs w:val="24"/>
          <w:highlight w:val="none"/>
          <w:lang w:val="en-US" w:eastAsia="zh-CN" w:bidi="en-US"/>
        </w:rPr>
        <w:t>，</w:t>
      </w:r>
      <w:r>
        <w:rPr>
          <w:rFonts w:hint="eastAsia"/>
          <w:color w:val="auto"/>
          <w:sz w:val="24"/>
          <w:szCs w:val="24"/>
          <w:highlight w:val="none"/>
        </w:rPr>
        <w:t>并共同遵守。</w:t>
      </w:r>
    </w:p>
    <w:p>
      <w:pPr>
        <w:pStyle w:val="39"/>
        <w:adjustRightInd w:val="0"/>
        <w:snapToGrid w:val="0"/>
        <w:spacing w:line="560" w:lineRule="exact"/>
        <w:rPr>
          <w:rFonts w:hint="eastAsia"/>
          <w:b/>
          <w:color w:val="auto"/>
          <w:sz w:val="24"/>
          <w:szCs w:val="24"/>
          <w:highlight w:val="none"/>
        </w:rPr>
      </w:pPr>
      <w:r>
        <w:rPr>
          <w:rFonts w:hint="eastAsia"/>
          <w:b/>
          <w:color w:val="auto"/>
          <w:sz w:val="24"/>
          <w:szCs w:val="24"/>
          <w:highlight w:val="none"/>
        </w:rPr>
        <w:t>第一条场地使用权租赁范围</w:t>
      </w:r>
    </w:p>
    <w:p>
      <w:pPr>
        <w:pStyle w:val="39"/>
        <w:adjustRightInd w:val="0"/>
        <w:snapToGrid w:val="0"/>
        <w:spacing w:line="560" w:lineRule="exact"/>
        <w:ind w:firstLine="432" w:firstLineChars="180"/>
        <w:rPr>
          <w:rFonts w:hint="eastAsia"/>
          <w:color w:val="auto"/>
          <w:sz w:val="24"/>
          <w:szCs w:val="24"/>
          <w:highlight w:val="none"/>
          <w:lang w:eastAsia="zh-CN"/>
        </w:rPr>
      </w:pPr>
      <w:r>
        <w:rPr>
          <w:rFonts w:hint="eastAsia"/>
          <w:color w:val="auto"/>
          <w:sz w:val="24"/>
          <w:szCs w:val="24"/>
          <w:highlight w:val="none"/>
          <w:lang w:val="en-US" w:eastAsia="zh-CN" w:bidi="en-US"/>
        </w:rPr>
        <w:t>1.1</w:t>
      </w:r>
      <w:r>
        <w:rPr>
          <w:rFonts w:hint="eastAsia"/>
          <w:color w:val="auto"/>
          <w:sz w:val="24"/>
          <w:szCs w:val="24"/>
          <w:highlight w:val="none"/>
        </w:rPr>
        <w:t>依据本合同出租给</w:t>
      </w:r>
      <w:r>
        <w:rPr>
          <w:rFonts w:hint="eastAsia"/>
          <w:color w:val="auto"/>
          <w:sz w:val="24"/>
          <w:szCs w:val="24"/>
          <w:highlight w:val="none"/>
          <w:lang w:eastAsia="zh-CN"/>
        </w:rPr>
        <w:t>乙</w:t>
      </w:r>
      <w:r>
        <w:rPr>
          <w:rFonts w:hint="eastAsia"/>
          <w:color w:val="auto"/>
          <w:sz w:val="24"/>
          <w:szCs w:val="24"/>
          <w:highlight w:val="none"/>
        </w:rPr>
        <w:t>方的</w:t>
      </w:r>
      <w:r>
        <w:rPr>
          <w:rFonts w:hint="eastAsia"/>
          <w:color w:val="auto"/>
          <w:sz w:val="24"/>
          <w:szCs w:val="24"/>
          <w:highlight w:val="none"/>
          <w:lang w:val="en-US" w:eastAsia="zh-CN"/>
        </w:rPr>
        <w:t>停车位</w:t>
      </w:r>
      <w:r>
        <w:rPr>
          <w:rFonts w:hint="eastAsia"/>
          <w:color w:val="auto"/>
          <w:sz w:val="24"/>
          <w:szCs w:val="24"/>
          <w:highlight w:val="none"/>
        </w:rPr>
        <w:t>场地使用权所属之场地位于</w:t>
      </w:r>
      <w:r>
        <w:rPr>
          <w:rFonts w:hint="eastAsia"/>
          <w:color w:val="auto"/>
          <w:sz w:val="24"/>
          <w:szCs w:val="24"/>
          <w:highlight w:val="none"/>
          <w:u w:val="single"/>
          <w:lang w:val="en-US" w:eastAsia="zh-CN"/>
        </w:rPr>
        <w:t xml:space="preserve">      </w:t>
      </w:r>
      <w:r>
        <w:rPr>
          <w:rFonts w:hint="eastAsia"/>
          <w:color w:val="auto"/>
          <w:sz w:val="24"/>
          <w:szCs w:val="24"/>
          <w:highlight w:val="none"/>
        </w:rPr>
        <w:t>地块,本次出租</w:t>
      </w:r>
      <w:r>
        <w:rPr>
          <w:rFonts w:hint="eastAsia"/>
          <w:color w:val="auto"/>
          <w:sz w:val="24"/>
          <w:szCs w:val="24"/>
          <w:highlight w:val="none"/>
          <w:lang w:val="en-US" w:eastAsia="zh-CN"/>
        </w:rPr>
        <w:t>用于经营自助洗车数</w:t>
      </w:r>
      <w:r>
        <w:rPr>
          <w:rFonts w:hint="eastAsia"/>
          <w:color w:val="auto"/>
          <w:sz w:val="24"/>
          <w:szCs w:val="24"/>
          <w:highlight w:val="none"/>
          <w:lang w:val="zh-CN" w:eastAsia="zh-CN" w:bidi="zh-CN"/>
        </w:rPr>
        <w:t>目</w:t>
      </w:r>
      <w:r>
        <w:rPr>
          <w:rFonts w:hint="eastAsia"/>
          <w:color w:val="auto"/>
          <w:sz w:val="24"/>
          <w:szCs w:val="24"/>
          <w:highlight w:val="none"/>
          <w:u w:val="single"/>
          <w:lang w:val="en-US" w:eastAsia="zh-CN" w:bidi="zh-CN"/>
        </w:rPr>
        <w:t xml:space="preserve">     </w:t>
      </w:r>
      <w:r>
        <w:rPr>
          <w:rFonts w:hint="eastAsia"/>
          <w:color w:val="auto"/>
          <w:sz w:val="24"/>
          <w:szCs w:val="24"/>
          <w:highlight w:val="none"/>
          <w:lang w:val="zh-CN" w:eastAsia="zh-CN" w:bidi="zh-CN"/>
        </w:rPr>
        <w:t>个</w:t>
      </w:r>
      <w:r>
        <w:rPr>
          <w:rFonts w:hint="eastAsia"/>
          <w:color w:val="auto"/>
          <w:sz w:val="24"/>
          <w:szCs w:val="24"/>
          <w:highlight w:val="none"/>
        </w:rPr>
        <w:t>（以下称</w:t>
      </w:r>
      <w:r>
        <w:rPr>
          <w:rFonts w:hint="eastAsia"/>
          <w:color w:val="auto"/>
          <w:sz w:val="24"/>
          <w:szCs w:val="24"/>
          <w:highlight w:val="none"/>
          <w:lang w:val="zh-CN" w:eastAsia="zh-CN" w:bidi="zh-CN"/>
        </w:rPr>
        <w:t>“</w:t>
      </w:r>
      <w:r>
        <w:rPr>
          <w:rFonts w:hint="eastAsia"/>
          <w:color w:val="auto"/>
          <w:sz w:val="24"/>
          <w:szCs w:val="24"/>
          <w:highlight w:val="none"/>
          <w:lang w:val="en-US" w:eastAsia="zh-CN" w:bidi="zh-CN"/>
        </w:rPr>
        <w:t>停车位</w:t>
      </w:r>
      <w:r>
        <w:rPr>
          <w:rFonts w:hint="eastAsia"/>
          <w:color w:val="auto"/>
          <w:sz w:val="24"/>
          <w:szCs w:val="24"/>
          <w:highlight w:val="none"/>
        </w:rPr>
        <w:t>”）。</w:t>
      </w:r>
      <w:r>
        <w:rPr>
          <w:rFonts w:hint="eastAsia"/>
          <w:color w:val="auto"/>
          <w:sz w:val="24"/>
          <w:szCs w:val="24"/>
          <w:highlight w:val="none"/>
          <w:lang w:eastAsia="zh-CN"/>
        </w:rPr>
        <w:t xml:space="preserve"> </w:t>
      </w:r>
    </w:p>
    <w:p>
      <w:pPr>
        <w:pStyle w:val="39"/>
        <w:adjustRightInd w:val="0"/>
        <w:snapToGrid w:val="0"/>
        <w:spacing w:line="560" w:lineRule="exact"/>
        <w:ind w:firstLine="432" w:firstLineChars="180"/>
        <w:rPr>
          <w:rFonts w:hint="eastAsia"/>
          <w:color w:val="auto"/>
          <w:sz w:val="24"/>
          <w:szCs w:val="24"/>
          <w:highlight w:val="none"/>
          <w:lang w:eastAsia="zh-CN"/>
        </w:rPr>
      </w:pPr>
      <w:r>
        <w:rPr>
          <w:rFonts w:hint="eastAsia"/>
          <w:color w:val="auto"/>
          <w:sz w:val="24"/>
          <w:szCs w:val="24"/>
          <w:highlight w:val="none"/>
          <w:lang w:val="en-US" w:eastAsia="zh-CN" w:bidi="en-US"/>
        </w:rPr>
        <w:t>1.2</w:t>
      </w:r>
      <w:r>
        <w:rPr>
          <w:rFonts w:hint="eastAsia"/>
          <w:color w:val="auto"/>
          <w:sz w:val="24"/>
          <w:szCs w:val="24"/>
          <w:highlight w:val="none"/>
          <w:lang w:eastAsia="zh-CN"/>
        </w:rPr>
        <w:t>乙</w:t>
      </w:r>
      <w:r>
        <w:rPr>
          <w:rFonts w:hint="eastAsia"/>
          <w:color w:val="auto"/>
          <w:sz w:val="24"/>
          <w:szCs w:val="24"/>
          <w:highlight w:val="none"/>
        </w:rPr>
        <w:t>方保证其单独，完整地合法享有租赁该</w:t>
      </w:r>
      <w:r>
        <w:rPr>
          <w:rFonts w:hint="eastAsia"/>
          <w:color w:val="auto"/>
          <w:sz w:val="24"/>
          <w:szCs w:val="24"/>
          <w:highlight w:val="none"/>
          <w:lang w:val="en-US" w:eastAsia="zh-CN" w:bidi="zh-CN"/>
        </w:rPr>
        <w:t>停车位</w:t>
      </w:r>
      <w:r>
        <w:rPr>
          <w:rFonts w:hint="eastAsia"/>
          <w:color w:val="auto"/>
          <w:sz w:val="24"/>
          <w:szCs w:val="24"/>
          <w:highlight w:val="none"/>
        </w:rPr>
        <w:t>场地的权利</w:t>
      </w:r>
      <w:r>
        <w:rPr>
          <w:rFonts w:hint="eastAsia"/>
          <w:color w:val="auto"/>
          <w:sz w:val="24"/>
          <w:szCs w:val="24"/>
          <w:highlight w:val="none"/>
          <w:lang w:eastAsia="zh-CN"/>
        </w:rPr>
        <w:t>。</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1.3</w:t>
      </w:r>
      <w:r>
        <w:rPr>
          <w:rFonts w:hint="eastAsia"/>
          <w:color w:val="auto"/>
          <w:sz w:val="24"/>
          <w:szCs w:val="24"/>
          <w:highlight w:val="none"/>
          <w:lang w:val="en-US" w:eastAsia="zh-CN"/>
        </w:rPr>
        <w:t>甲</w:t>
      </w:r>
      <w:r>
        <w:rPr>
          <w:rFonts w:hint="eastAsia"/>
          <w:color w:val="auto"/>
          <w:sz w:val="24"/>
          <w:szCs w:val="24"/>
          <w:highlight w:val="none"/>
        </w:rPr>
        <w:t>方根据本合同出租该</w:t>
      </w:r>
      <w:r>
        <w:rPr>
          <w:rFonts w:hint="eastAsia"/>
          <w:color w:val="auto"/>
          <w:sz w:val="24"/>
          <w:szCs w:val="24"/>
          <w:highlight w:val="none"/>
          <w:lang w:val="en-US" w:eastAsia="zh-CN"/>
        </w:rPr>
        <w:t>停车位</w:t>
      </w:r>
      <w:r>
        <w:rPr>
          <w:rFonts w:hint="eastAsia"/>
          <w:color w:val="auto"/>
          <w:sz w:val="24"/>
          <w:szCs w:val="24"/>
          <w:highlight w:val="none"/>
        </w:rPr>
        <w:t>场地使用权，</w:t>
      </w:r>
      <w:r>
        <w:rPr>
          <w:rFonts w:hint="eastAsia"/>
          <w:color w:val="auto"/>
          <w:sz w:val="24"/>
          <w:szCs w:val="24"/>
          <w:highlight w:val="none"/>
          <w:lang w:eastAsia="zh-CN"/>
        </w:rPr>
        <w:t>乙</w:t>
      </w:r>
      <w:r>
        <w:rPr>
          <w:rFonts w:hint="eastAsia"/>
          <w:color w:val="auto"/>
          <w:sz w:val="24"/>
          <w:szCs w:val="24"/>
          <w:highlight w:val="none"/>
        </w:rPr>
        <w:t>方同意承租该</w:t>
      </w:r>
      <w:r>
        <w:rPr>
          <w:rFonts w:hint="eastAsia"/>
          <w:color w:val="auto"/>
          <w:sz w:val="24"/>
          <w:szCs w:val="24"/>
          <w:highlight w:val="none"/>
          <w:lang w:val="en-US" w:eastAsia="zh-CN" w:bidi="zh-CN"/>
        </w:rPr>
        <w:t>停车位</w:t>
      </w:r>
      <w:r>
        <w:rPr>
          <w:rFonts w:hint="eastAsia"/>
          <w:color w:val="auto"/>
          <w:sz w:val="24"/>
          <w:szCs w:val="24"/>
          <w:highlight w:val="none"/>
          <w:lang w:val="zh-CN" w:eastAsia="zh-CN" w:bidi="zh-CN"/>
        </w:rPr>
        <w:t>场地。</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1.4</w:t>
      </w:r>
      <w:r>
        <w:rPr>
          <w:rFonts w:hint="eastAsia"/>
          <w:color w:val="auto"/>
          <w:sz w:val="24"/>
          <w:szCs w:val="24"/>
          <w:highlight w:val="none"/>
          <w:lang w:eastAsia="zh-CN"/>
        </w:rPr>
        <w:t>乙方</w:t>
      </w:r>
      <w:r>
        <w:rPr>
          <w:rFonts w:hint="eastAsia"/>
          <w:color w:val="auto"/>
          <w:sz w:val="24"/>
          <w:szCs w:val="24"/>
          <w:highlight w:val="none"/>
        </w:rPr>
        <w:t>应在签订本合同协议后，</w:t>
      </w:r>
      <w:r>
        <w:rPr>
          <w:rFonts w:hint="eastAsia"/>
          <w:color w:val="auto"/>
          <w:sz w:val="24"/>
          <w:szCs w:val="24"/>
          <w:highlight w:val="none"/>
          <w:lang w:val="en-US" w:eastAsia="zh-CN"/>
        </w:rPr>
        <w:t>自行</w:t>
      </w:r>
      <w:r>
        <w:rPr>
          <w:rFonts w:hint="eastAsia"/>
          <w:color w:val="auto"/>
          <w:sz w:val="24"/>
          <w:szCs w:val="24"/>
          <w:highlight w:val="none"/>
        </w:rPr>
        <w:t>办理</w:t>
      </w:r>
      <w:r>
        <w:rPr>
          <w:rFonts w:hint="eastAsia"/>
          <w:color w:val="auto"/>
          <w:sz w:val="24"/>
          <w:szCs w:val="24"/>
          <w:highlight w:val="none"/>
          <w:lang w:val="en-US" w:eastAsia="zh-CN"/>
        </w:rPr>
        <w:t>相关部门</w:t>
      </w:r>
      <w:r>
        <w:rPr>
          <w:rFonts w:hint="eastAsia"/>
          <w:color w:val="auto"/>
          <w:sz w:val="24"/>
          <w:szCs w:val="24"/>
          <w:highlight w:val="none"/>
        </w:rPr>
        <w:t>备案手续和</w:t>
      </w:r>
      <w:r>
        <w:rPr>
          <w:rFonts w:hint="eastAsia"/>
          <w:color w:val="auto"/>
          <w:sz w:val="24"/>
          <w:szCs w:val="24"/>
          <w:highlight w:val="none"/>
          <w:lang w:val="en-US" w:eastAsia="zh-CN"/>
        </w:rPr>
        <w:t>用水、</w:t>
      </w:r>
      <w:r>
        <w:rPr>
          <w:rFonts w:hint="eastAsia"/>
          <w:color w:val="auto"/>
          <w:sz w:val="24"/>
          <w:szCs w:val="24"/>
          <w:highlight w:val="none"/>
        </w:rPr>
        <w:t>用电申请批准等手续</w:t>
      </w:r>
      <w:r>
        <w:rPr>
          <w:rFonts w:hint="eastAsia"/>
          <w:color w:val="auto"/>
          <w:sz w:val="24"/>
          <w:szCs w:val="24"/>
          <w:highlight w:val="none"/>
          <w:lang w:val="en-US" w:eastAsia="zh-CN"/>
        </w:rPr>
        <w:t>或由甲方代收代缴乙方的水电费</w:t>
      </w:r>
      <w:r>
        <w:rPr>
          <w:rFonts w:hint="eastAsia"/>
          <w:color w:val="auto"/>
          <w:sz w:val="24"/>
          <w:szCs w:val="24"/>
          <w:highlight w:val="none"/>
        </w:rPr>
        <w:t>。</w:t>
      </w:r>
    </w:p>
    <w:p>
      <w:pPr>
        <w:pStyle w:val="39"/>
        <w:adjustRightInd w:val="0"/>
        <w:snapToGrid w:val="0"/>
        <w:spacing w:line="560" w:lineRule="exact"/>
        <w:rPr>
          <w:rFonts w:hint="eastAsia"/>
          <w:b/>
          <w:color w:val="auto"/>
          <w:sz w:val="24"/>
          <w:szCs w:val="24"/>
          <w:highlight w:val="none"/>
        </w:rPr>
      </w:pPr>
      <w:r>
        <w:rPr>
          <w:rFonts w:hint="eastAsia"/>
          <w:b/>
          <w:color w:val="auto"/>
          <w:sz w:val="24"/>
          <w:szCs w:val="24"/>
          <w:highlight w:val="none"/>
        </w:rPr>
        <w:t>第二条租赁期限</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2.1</w:t>
      </w:r>
      <w:r>
        <w:rPr>
          <w:rFonts w:hint="eastAsia"/>
          <w:color w:val="auto"/>
          <w:sz w:val="24"/>
          <w:szCs w:val="24"/>
          <w:highlight w:val="none"/>
          <w:lang w:eastAsia="zh-CN"/>
        </w:rPr>
        <w:t>甲方</w:t>
      </w:r>
      <w:r>
        <w:rPr>
          <w:rFonts w:hint="eastAsia"/>
          <w:color w:val="auto"/>
          <w:sz w:val="24"/>
          <w:szCs w:val="24"/>
          <w:highlight w:val="none"/>
        </w:rPr>
        <w:t>同意</w:t>
      </w:r>
      <w:r>
        <w:rPr>
          <w:rFonts w:hint="eastAsia"/>
          <w:color w:val="auto"/>
          <w:sz w:val="24"/>
          <w:szCs w:val="24"/>
          <w:highlight w:val="none"/>
          <w:lang w:eastAsia="zh-CN"/>
        </w:rPr>
        <w:t>乙方</w:t>
      </w:r>
      <w:r>
        <w:rPr>
          <w:rFonts w:hint="eastAsia"/>
          <w:color w:val="auto"/>
          <w:sz w:val="24"/>
          <w:szCs w:val="24"/>
          <w:highlight w:val="none"/>
        </w:rPr>
        <w:t>租赁使用该</w:t>
      </w:r>
      <w:r>
        <w:rPr>
          <w:rFonts w:hint="eastAsia"/>
          <w:color w:val="auto"/>
          <w:sz w:val="24"/>
          <w:szCs w:val="24"/>
          <w:highlight w:val="none"/>
          <w:lang w:val="en-US" w:eastAsia="zh-CN"/>
        </w:rPr>
        <w:t>停车位</w:t>
      </w:r>
      <w:r>
        <w:rPr>
          <w:rFonts w:hint="eastAsia"/>
          <w:color w:val="auto"/>
          <w:sz w:val="24"/>
          <w:szCs w:val="24"/>
          <w:highlight w:val="none"/>
        </w:rPr>
        <w:t>场地，租赁期限为</w:t>
      </w:r>
      <w:r>
        <w:rPr>
          <w:rFonts w:hint="eastAsia"/>
          <w:color w:val="auto"/>
          <w:sz w:val="24"/>
          <w:szCs w:val="24"/>
          <w:highlight w:val="none"/>
          <w:lang w:val="en-US" w:eastAsia="zh-CN"/>
        </w:rPr>
        <w:t>5</w:t>
      </w:r>
      <w:r>
        <w:rPr>
          <w:rFonts w:hint="eastAsia"/>
          <w:color w:val="auto"/>
          <w:sz w:val="24"/>
          <w:szCs w:val="24"/>
          <w:highlight w:val="none"/>
        </w:rPr>
        <w:t>年（</w:t>
      </w:r>
      <w:r>
        <w:rPr>
          <w:rFonts w:hint="eastAsia"/>
          <w:color w:val="auto"/>
          <w:sz w:val="24"/>
          <w:szCs w:val="24"/>
          <w:highlight w:val="none"/>
          <w:lang w:val="en-US" w:eastAsia="zh-CN" w:bidi="en-US"/>
        </w:rPr>
        <w:t xml:space="preserve">     </w:t>
      </w:r>
      <w:r>
        <w:rPr>
          <w:rFonts w:hint="eastAsia"/>
          <w:color w:val="auto"/>
          <w:sz w:val="24"/>
          <w:szCs w:val="24"/>
          <w:highlight w:val="none"/>
        </w:rPr>
        <w:t>年</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rPr>
        <w:t xml:space="preserve">     </w:t>
      </w:r>
      <w:r>
        <w:rPr>
          <w:rFonts w:hint="eastAsia"/>
          <w:color w:val="auto"/>
          <w:sz w:val="24"/>
          <w:szCs w:val="24"/>
          <w:highlight w:val="none"/>
        </w:rPr>
        <w:t>日至</w:t>
      </w:r>
      <w:r>
        <w:rPr>
          <w:rFonts w:hint="eastAsia"/>
          <w:color w:val="auto"/>
          <w:sz w:val="24"/>
          <w:szCs w:val="24"/>
          <w:highlight w:val="none"/>
          <w:lang w:val="en-US" w:eastAsia="zh-CN"/>
        </w:rPr>
        <w:t xml:space="preserve">     </w:t>
      </w:r>
      <w:r>
        <w:rPr>
          <w:rFonts w:hint="eastAsia"/>
          <w:color w:val="auto"/>
          <w:sz w:val="24"/>
          <w:szCs w:val="24"/>
          <w:highlight w:val="none"/>
        </w:rPr>
        <w:t>年</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rPr>
        <w:t xml:space="preserve">     </w:t>
      </w:r>
      <w:r>
        <w:rPr>
          <w:rFonts w:hint="eastAsia"/>
          <w:color w:val="auto"/>
          <w:sz w:val="24"/>
          <w:szCs w:val="24"/>
          <w:highlight w:val="none"/>
        </w:rPr>
        <w:t>日</w:t>
      </w:r>
      <w:r>
        <w:rPr>
          <w:rFonts w:hint="eastAsia"/>
          <w:i/>
          <w:iCs/>
          <w:color w:val="auto"/>
          <w:sz w:val="24"/>
          <w:szCs w:val="24"/>
          <w:highlight w:val="none"/>
        </w:rPr>
        <w:t>）</w:t>
      </w:r>
      <w:r>
        <w:rPr>
          <w:rFonts w:hint="eastAsia"/>
          <w:color w:val="auto"/>
          <w:sz w:val="24"/>
          <w:szCs w:val="24"/>
          <w:highlight w:val="none"/>
        </w:rPr>
        <w:t>，该租赁协议包含施工免租期。</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2.2</w:t>
      </w:r>
      <w:r>
        <w:rPr>
          <w:rFonts w:hint="eastAsia"/>
          <w:color w:val="auto"/>
          <w:sz w:val="24"/>
          <w:szCs w:val="24"/>
          <w:highlight w:val="none"/>
        </w:rPr>
        <w:t>施工免租期为</w:t>
      </w:r>
      <w:r>
        <w:rPr>
          <w:rFonts w:hint="eastAsia"/>
          <w:color w:val="auto"/>
          <w:sz w:val="24"/>
          <w:szCs w:val="24"/>
          <w:highlight w:val="none"/>
          <w:lang w:val="en-US" w:eastAsia="zh-CN"/>
        </w:rPr>
        <w:t>1</w:t>
      </w:r>
      <w:r>
        <w:rPr>
          <w:rFonts w:hint="eastAsia"/>
          <w:color w:val="auto"/>
          <w:sz w:val="24"/>
          <w:szCs w:val="24"/>
          <w:highlight w:val="none"/>
        </w:rPr>
        <w:t>个</w:t>
      </w:r>
      <w:r>
        <w:rPr>
          <w:rFonts w:hint="eastAsia"/>
          <w:color w:val="auto"/>
          <w:sz w:val="24"/>
          <w:szCs w:val="24"/>
          <w:highlight w:val="none"/>
          <w:lang w:eastAsia="zh-CN"/>
        </w:rPr>
        <w:t>月</w:t>
      </w:r>
      <w:r>
        <w:rPr>
          <w:rFonts w:hint="eastAsia"/>
          <w:color w:val="auto"/>
          <w:sz w:val="24"/>
          <w:szCs w:val="24"/>
          <w:highlight w:val="none"/>
        </w:rPr>
        <w:t>（免租期自本</w:t>
      </w:r>
      <w:r>
        <w:rPr>
          <w:rFonts w:hint="eastAsia"/>
          <w:color w:val="auto"/>
          <w:sz w:val="24"/>
          <w:szCs w:val="24"/>
          <w:highlight w:val="none"/>
          <w:lang w:val="en-US" w:eastAsia="zh-CN"/>
        </w:rPr>
        <w:t>合同</w:t>
      </w:r>
      <w:r>
        <w:rPr>
          <w:rFonts w:hint="eastAsia"/>
          <w:color w:val="auto"/>
          <w:sz w:val="24"/>
          <w:szCs w:val="24"/>
          <w:highlight w:val="none"/>
        </w:rPr>
        <w:t>签订之日起至</w:t>
      </w:r>
      <w:r>
        <w:rPr>
          <w:rFonts w:hint="eastAsia"/>
          <w:color w:val="auto"/>
          <w:sz w:val="24"/>
          <w:szCs w:val="24"/>
          <w:highlight w:val="none"/>
          <w:lang w:val="en-US" w:eastAsia="zh-CN"/>
        </w:rPr>
        <w:t xml:space="preserve">     </w:t>
      </w:r>
      <w:r>
        <w:rPr>
          <w:rFonts w:hint="eastAsia"/>
          <w:color w:val="auto"/>
          <w:sz w:val="24"/>
          <w:szCs w:val="24"/>
          <w:highlight w:val="none"/>
        </w:rPr>
        <w:t>年</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bidi="en-US"/>
        </w:rPr>
        <w:t xml:space="preserve">     </w:t>
      </w:r>
      <w:r>
        <w:rPr>
          <w:rFonts w:hint="eastAsia"/>
          <w:color w:val="auto"/>
          <w:sz w:val="24"/>
          <w:szCs w:val="24"/>
          <w:highlight w:val="none"/>
        </w:rPr>
        <w:t>日），在施工免租期内，</w:t>
      </w:r>
      <w:r>
        <w:rPr>
          <w:rFonts w:hint="eastAsia"/>
          <w:color w:val="auto"/>
          <w:sz w:val="24"/>
          <w:szCs w:val="24"/>
          <w:highlight w:val="none"/>
          <w:lang w:eastAsia="zh-CN"/>
        </w:rPr>
        <w:t>乙</w:t>
      </w:r>
      <w:r>
        <w:rPr>
          <w:rFonts w:hint="eastAsia"/>
          <w:color w:val="auto"/>
          <w:sz w:val="24"/>
          <w:szCs w:val="24"/>
          <w:highlight w:val="none"/>
        </w:rPr>
        <w:t>方无须向</w:t>
      </w:r>
      <w:r>
        <w:rPr>
          <w:rFonts w:hint="eastAsia"/>
          <w:color w:val="auto"/>
          <w:sz w:val="24"/>
          <w:szCs w:val="24"/>
          <w:highlight w:val="none"/>
          <w:lang w:val="en-US" w:eastAsia="zh-CN"/>
        </w:rPr>
        <w:t>甲</w:t>
      </w:r>
      <w:r>
        <w:rPr>
          <w:rFonts w:hint="eastAsia"/>
          <w:color w:val="auto"/>
          <w:sz w:val="24"/>
          <w:szCs w:val="24"/>
          <w:highlight w:val="none"/>
        </w:rPr>
        <w:t>方支付该</w:t>
      </w:r>
      <w:r>
        <w:rPr>
          <w:rFonts w:hint="eastAsia"/>
          <w:color w:val="auto"/>
          <w:sz w:val="24"/>
          <w:szCs w:val="24"/>
          <w:highlight w:val="none"/>
          <w:lang w:val="en-US" w:eastAsia="zh-CN"/>
        </w:rPr>
        <w:t>停车位</w:t>
      </w:r>
      <w:r>
        <w:rPr>
          <w:rFonts w:hint="eastAsia"/>
          <w:color w:val="auto"/>
          <w:sz w:val="24"/>
          <w:szCs w:val="24"/>
          <w:highlight w:val="none"/>
        </w:rPr>
        <w:t>场地租金。</w:t>
      </w:r>
      <w:r>
        <w:rPr>
          <w:rFonts w:hint="eastAsia"/>
          <w:color w:val="auto"/>
          <w:sz w:val="24"/>
          <w:szCs w:val="24"/>
          <w:highlight w:val="none"/>
          <w:lang w:val="en-US" w:eastAsia="zh-CN"/>
        </w:rPr>
        <w:t>甲</w:t>
      </w:r>
      <w:r>
        <w:rPr>
          <w:rFonts w:hint="eastAsia"/>
          <w:color w:val="auto"/>
          <w:sz w:val="24"/>
          <w:szCs w:val="24"/>
          <w:highlight w:val="none"/>
        </w:rPr>
        <w:t>方</w:t>
      </w:r>
      <w:r>
        <w:rPr>
          <w:rFonts w:hint="eastAsia"/>
          <w:color w:val="auto"/>
          <w:sz w:val="24"/>
          <w:szCs w:val="24"/>
          <w:highlight w:val="none"/>
          <w:lang w:val="en-US" w:eastAsia="zh-CN"/>
        </w:rPr>
        <w:t>应</w:t>
      </w:r>
      <w:r>
        <w:rPr>
          <w:rFonts w:hint="eastAsia"/>
          <w:color w:val="auto"/>
          <w:sz w:val="24"/>
          <w:szCs w:val="24"/>
          <w:highlight w:val="none"/>
        </w:rPr>
        <w:t>于</w:t>
      </w:r>
      <w:r>
        <w:rPr>
          <w:rFonts w:hint="eastAsia"/>
          <w:color w:val="auto"/>
          <w:sz w:val="24"/>
          <w:szCs w:val="24"/>
          <w:highlight w:val="none"/>
          <w:lang w:val="en-US" w:eastAsia="zh-CN" w:bidi="en-US"/>
        </w:rPr>
        <w:t xml:space="preserve">     </w:t>
      </w:r>
      <w:r>
        <w:rPr>
          <w:rFonts w:hint="eastAsia"/>
          <w:color w:val="auto"/>
          <w:sz w:val="24"/>
          <w:szCs w:val="24"/>
          <w:highlight w:val="none"/>
        </w:rPr>
        <w:t>年</w:t>
      </w:r>
      <w:r>
        <w:rPr>
          <w:rFonts w:hint="eastAsia"/>
          <w:color w:val="auto"/>
          <w:sz w:val="24"/>
          <w:szCs w:val="24"/>
          <w:highlight w:val="none"/>
          <w:lang w:val="en-US" w:eastAsia="zh-CN" w:bidi="en-US"/>
        </w:rPr>
        <w:t xml:space="preserve">     </w:t>
      </w:r>
      <w:r>
        <w:rPr>
          <w:rFonts w:hint="eastAsia"/>
          <w:color w:val="auto"/>
          <w:sz w:val="24"/>
          <w:szCs w:val="24"/>
          <w:highlight w:val="none"/>
        </w:rPr>
        <w:t>月</w:t>
      </w:r>
      <w:r>
        <w:rPr>
          <w:rFonts w:hint="eastAsia"/>
          <w:color w:val="auto"/>
          <w:sz w:val="24"/>
          <w:szCs w:val="24"/>
          <w:highlight w:val="none"/>
          <w:lang w:val="en-US" w:eastAsia="zh-CN"/>
        </w:rPr>
        <w:t xml:space="preserve">     </w:t>
      </w:r>
      <w:r>
        <w:rPr>
          <w:rFonts w:hint="eastAsia"/>
          <w:color w:val="auto"/>
          <w:sz w:val="24"/>
          <w:szCs w:val="24"/>
          <w:highlight w:val="none"/>
        </w:rPr>
        <w:t>日实际完成交付</w:t>
      </w:r>
      <w:r>
        <w:rPr>
          <w:rFonts w:hint="eastAsia"/>
          <w:color w:val="auto"/>
          <w:sz w:val="24"/>
          <w:szCs w:val="24"/>
          <w:highlight w:val="none"/>
          <w:lang w:val="zh-CN" w:eastAsia="zh-CN" w:bidi="zh-CN"/>
        </w:rPr>
        <w:t>租赁</w:t>
      </w:r>
      <w:r>
        <w:rPr>
          <w:rFonts w:hint="eastAsia"/>
          <w:color w:val="auto"/>
          <w:sz w:val="24"/>
          <w:szCs w:val="24"/>
          <w:highlight w:val="none"/>
        </w:rPr>
        <w:t>场地。如</w:t>
      </w:r>
      <w:r>
        <w:rPr>
          <w:rFonts w:hint="eastAsia"/>
          <w:color w:val="auto"/>
          <w:sz w:val="24"/>
          <w:szCs w:val="24"/>
          <w:highlight w:val="none"/>
          <w:lang w:val="en-US" w:eastAsia="zh-CN"/>
        </w:rPr>
        <w:t>甲</w:t>
      </w:r>
      <w:r>
        <w:rPr>
          <w:rFonts w:hint="eastAsia"/>
          <w:color w:val="auto"/>
          <w:sz w:val="24"/>
          <w:szCs w:val="24"/>
          <w:highlight w:val="none"/>
        </w:rPr>
        <w:t>方无法按时交付</w:t>
      </w:r>
      <w:r>
        <w:rPr>
          <w:rFonts w:hint="eastAsia"/>
          <w:color w:val="auto"/>
          <w:sz w:val="24"/>
          <w:szCs w:val="24"/>
          <w:highlight w:val="none"/>
          <w:lang w:val="zh-CN" w:eastAsia="zh-CN" w:bidi="zh-CN"/>
        </w:rPr>
        <w:t>租赁</w:t>
      </w:r>
      <w:r>
        <w:rPr>
          <w:rFonts w:hint="eastAsia"/>
          <w:color w:val="auto"/>
          <w:sz w:val="24"/>
          <w:szCs w:val="24"/>
          <w:highlight w:val="none"/>
        </w:rPr>
        <w:t>场地给</w:t>
      </w:r>
      <w:r>
        <w:rPr>
          <w:rFonts w:hint="eastAsia"/>
          <w:color w:val="auto"/>
          <w:sz w:val="24"/>
          <w:szCs w:val="24"/>
          <w:highlight w:val="none"/>
          <w:lang w:eastAsia="zh-CN"/>
        </w:rPr>
        <w:t>乙</w:t>
      </w:r>
      <w:r>
        <w:rPr>
          <w:rFonts w:hint="eastAsia"/>
          <w:color w:val="auto"/>
          <w:sz w:val="24"/>
          <w:szCs w:val="24"/>
          <w:highlight w:val="none"/>
        </w:rPr>
        <w:t>方使用，则租赁期以实际交付日为起算日。如</w:t>
      </w:r>
      <w:r>
        <w:rPr>
          <w:rFonts w:hint="eastAsia"/>
          <w:color w:val="auto"/>
          <w:sz w:val="24"/>
          <w:szCs w:val="24"/>
          <w:highlight w:val="none"/>
          <w:lang w:val="en-US" w:eastAsia="zh-CN"/>
        </w:rPr>
        <w:t>乙</w:t>
      </w:r>
      <w:r>
        <w:rPr>
          <w:rFonts w:hint="eastAsia"/>
          <w:color w:val="auto"/>
          <w:sz w:val="24"/>
          <w:szCs w:val="24"/>
          <w:highlight w:val="none"/>
        </w:rPr>
        <w:t>方未完成工程施工，</w:t>
      </w:r>
      <w:r>
        <w:rPr>
          <w:rFonts w:hint="eastAsia"/>
          <w:color w:val="auto"/>
          <w:sz w:val="24"/>
          <w:szCs w:val="24"/>
          <w:highlight w:val="none"/>
          <w:lang w:val="en-US" w:eastAsia="zh-CN"/>
        </w:rPr>
        <w:t>甲</w:t>
      </w:r>
      <w:r>
        <w:rPr>
          <w:rFonts w:hint="eastAsia"/>
          <w:color w:val="auto"/>
          <w:sz w:val="24"/>
          <w:szCs w:val="24"/>
          <w:highlight w:val="none"/>
        </w:rPr>
        <w:t>方亦按合同期限收取租金。</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2.3</w:t>
      </w:r>
      <w:r>
        <w:rPr>
          <w:rFonts w:hint="eastAsia"/>
          <w:color w:val="auto"/>
          <w:sz w:val="24"/>
          <w:szCs w:val="24"/>
          <w:highlight w:val="none"/>
          <w:lang w:val="zh-CN" w:eastAsia="zh-CN" w:bidi="zh-CN"/>
        </w:rPr>
        <w:t>租赁</w:t>
      </w:r>
      <w:r>
        <w:rPr>
          <w:rFonts w:hint="eastAsia"/>
          <w:color w:val="auto"/>
          <w:sz w:val="24"/>
          <w:szCs w:val="24"/>
          <w:highlight w:val="none"/>
        </w:rPr>
        <w:t>期满如果</w:t>
      </w:r>
      <w:r>
        <w:rPr>
          <w:rFonts w:hint="eastAsia"/>
          <w:color w:val="auto"/>
          <w:sz w:val="24"/>
          <w:szCs w:val="24"/>
          <w:highlight w:val="none"/>
          <w:lang w:val="en-US" w:eastAsia="zh-CN"/>
        </w:rPr>
        <w:t>乙</w:t>
      </w:r>
      <w:r>
        <w:rPr>
          <w:rFonts w:hint="eastAsia"/>
          <w:color w:val="auto"/>
          <w:sz w:val="24"/>
          <w:szCs w:val="24"/>
          <w:highlight w:val="none"/>
        </w:rPr>
        <w:t>方要求延长租赁期限,</w:t>
      </w:r>
      <w:r>
        <w:rPr>
          <w:rFonts w:hint="eastAsia"/>
          <w:color w:val="auto"/>
          <w:sz w:val="24"/>
          <w:szCs w:val="24"/>
          <w:highlight w:val="none"/>
          <w:lang w:val="en-US" w:eastAsia="zh-CN"/>
        </w:rPr>
        <w:t>乙</w:t>
      </w:r>
      <w:r>
        <w:rPr>
          <w:rFonts w:hint="eastAsia"/>
          <w:color w:val="auto"/>
          <w:sz w:val="24"/>
          <w:szCs w:val="24"/>
          <w:highlight w:val="none"/>
        </w:rPr>
        <w:t>方应在前述</w:t>
      </w:r>
      <w:r>
        <w:rPr>
          <w:rFonts w:hint="eastAsia"/>
          <w:color w:val="auto"/>
          <w:sz w:val="24"/>
          <w:szCs w:val="24"/>
          <w:highlight w:val="none"/>
          <w:lang w:val="zh-CN" w:eastAsia="zh-CN" w:bidi="zh-CN"/>
        </w:rPr>
        <w:t>租赁</w:t>
      </w:r>
      <w:r>
        <w:rPr>
          <w:rFonts w:hint="eastAsia"/>
          <w:color w:val="auto"/>
          <w:sz w:val="24"/>
          <w:szCs w:val="24"/>
          <w:highlight w:val="none"/>
        </w:rPr>
        <w:t>期限期满之前至少</w:t>
      </w:r>
      <w:r>
        <w:rPr>
          <w:rFonts w:hint="eastAsia"/>
          <w:color w:val="auto"/>
          <w:sz w:val="24"/>
          <w:szCs w:val="24"/>
          <w:highlight w:val="none"/>
          <w:lang w:val="en-US" w:eastAsia="zh-CN" w:bidi="en-US"/>
        </w:rPr>
        <w:t>3</w:t>
      </w:r>
      <w:r>
        <w:rPr>
          <w:rFonts w:hint="eastAsia"/>
          <w:color w:val="auto"/>
          <w:sz w:val="24"/>
          <w:szCs w:val="24"/>
          <w:highlight w:val="none"/>
        </w:rPr>
        <w:t>个月以书面形式通知</w:t>
      </w:r>
      <w:r>
        <w:rPr>
          <w:rFonts w:hint="eastAsia"/>
          <w:color w:val="auto"/>
          <w:sz w:val="24"/>
          <w:szCs w:val="24"/>
          <w:highlight w:val="none"/>
          <w:lang w:val="en-US" w:eastAsia="zh-CN"/>
        </w:rPr>
        <w:t>甲</w:t>
      </w:r>
      <w:r>
        <w:rPr>
          <w:rFonts w:hint="eastAsia"/>
          <w:color w:val="auto"/>
          <w:sz w:val="24"/>
          <w:szCs w:val="24"/>
          <w:highlight w:val="none"/>
        </w:rPr>
        <w:t>方。</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2.4</w:t>
      </w:r>
      <w:r>
        <w:rPr>
          <w:rFonts w:hint="eastAsia"/>
          <w:color w:val="auto"/>
          <w:sz w:val="24"/>
          <w:szCs w:val="24"/>
          <w:highlight w:val="none"/>
          <w:lang w:val="en-US" w:eastAsia="zh-CN"/>
        </w:rPr>
        <w:t>甲方</w:t>
      </w:r>
      <w:r>
        <w:rPr>
          <w:rFonts w:hint="eastAsia"/>
          <w:color w:val="auto"/>
          <w:sz w:val="24"/>
          <w:szCs w:val="24"/>
          <w:highlight w:val="none"/>
        </w:rPr>
        <w:t>在收到</w:t>
      </w:r>
      <w:r>
        <w:rPr>
          <w:rFonts w:hint="eastAsia"/>
          <w:color w:val="auto"/>
          <w:sz w:val="24"/>
          <w:szCs w:val="24"/>
          <w:highlight w:val="none"/>
          <w:lang w:val="en-US" w:eastAsia="zh-CN"/>
        </w:rPr>
        <w:t>乙方</w:t>
      </w:r>
      <w:r>
        <w:rPr>
          <w:rFonts w:hint="eastAsia"/>
          <w:color w:val="auto"/>
          <w:sz w:val="24"/>
          <w:szCs w:val="24"/>
          <w:highlight w:val="none"/>
        </w:rPr>
        <w:t>2</w:t>
      </w:r>
      <w:r>
        <w:rPr>
          <w:rFonts w:hint="eastAsia"/>
          <w:color w:val="auto"/>
          <w:sz w:val="24"/>
          <w:szCs w:val="24"/>
          <w:highlight w:val="none"/>
          <w:lang w:val="en-US" w:eastAsia="zh-CN"/>
        </w:rPr>
        <w:t>.</w:t>
      </w:r>
      <w:r>
        <w:rPr>
          <w:rFonts w:hint="eastAsia"/>
          <w:color w:val="auto"/>
          <w:sz w:val="24"/>
          <w:szCs w:val="24"/>
          <w:highlight w:val="none"/>
        </w:rPr>
        <w:t>3条款发岀的延长租赁期通知后，是否同意由</w:t>
      </w:r>
      <w:r>
        <w:rPr>
          <w:rFonts w:hint="eastAsia"/>
          <w:color w:val="auto"/>
          <w:sz w:val="24"/>
          <w:szCs w:val="24"/>
          <w:highlight w:val="none"/>
          <w:lang w:val="en-US" w:eastAsia="zh-CN"/>
        </w:rPr>
        <w:t>甲</w:t>
      </w:r>
      <w:r>
        <w:rPr>
          <w:rFonts w:hint="eastAsia"/>
          <w:color w:val="auto"/>
          <w:sz w:val="24"/>
          <w:szCs w:val="24"/>
          <w:highlight w:val="none"/>
        </w:rPr>
        <w:t>方决定</w:t>
      </w:r>
      <w:r>
        <w:rPr>
          <w:rFonts w:hint="eastAsia"/>
          <w:color w:val="auto"/>
          <w:sz w:val="24"/>
          <w:szCs w:val="24"/>
          <w:highlight w:val="none"/>
          <w:lang w:val="en-US" w:eastAsia="zh-CN" w:bidi="en-US"/>
        </w:rPr>
        <w:t>。</w:t>
      </w:r>
      <w:r>
        <w:rPr>
          <w:rFonts w:hint="eastAsia"/>
          <w:color w:val="auto"/>
          <w:sz w:val="24"/>
          <w:szCs w:val="24"/>
          <w:highlight w:val="none"/>
        </w:rPr>
        <w:t>若</w:t>
      </w:r>
      <w:r>
        <w:rPr>
          <w:rFonts w:hint="eastAsia"/>
          <w:color w:val="auto"/>
          <w:sz w:val="24"/>
          <w:szCs w:val="24"/>
          <w:highlight w:val="none"/>
          <w:lang w:val="en-US" w:eastAsia="zh-CN"/>
        </w:rPr>
        <w:t>甲</w:t>
      </w:r>
      <w:r>
        <w:rPr>
          <w:rFonts w:hint="eastAsia"/>
          <w:color w:val="auto"/>
          <w:sz w:val="24"/>
          <w:szCs w:val="24"/>
          <w:highlight w:val="none"/>
        </w:rPr>
        <w:t>方同意，则会同</w:t>
      </w:r>
      <w:r>
        <w:rPr>
          <w:rFonts w:hint="eastAsia"/>
          <w:color w:val="auto"/>
          <w:sz w:val="24"/>
          <w:szCs w:val="24"/>
          <w:highlight w:val="none"/>
          <w:lang w:val="en-US" w:eastAsia="zh-CN"/>
        </w:rPr>
        <w:t>乙</w:t>
      </w:r>
      <w:r>
        <w:rPr>
          <w:rFonts w:hint="eastAsia"/>
          <w:color w:val="auto"/>
          <w:sz w:val="24"/>
          <w:szCs w:val="24"/>
          <w:highlight w:val="none"/>
        </w:rPr>
        <w:t>方以书面方式确定此等延期事宜。</w:t>
      </w:r>
    </w:p>
    <w:p>
      <w:pPr>
        <w:pStyle w:val="39"/>
        <w:adjustRightInd w:val="0"/>
        <w:snapToGrid w:val="0"/>
        <w:spacing w:line="560" w:lineRule="exact"/>
        <w:ind w:firstLine="432" w:firstLineChars="180"/>
        <w:rPr>
          <w:rFonts w:hint="eastAsia"/>
          <w:color w:val="auto"/>
          <w:sz w:val="24"/>
          <w:szCs w:val="24"/>
          <w:highlight w:val="none"/>
          <w:lang w:val="en-US" w:eastAsia="zh-CN"/>
        </w:rPr>
      </w:pPr>
      <w:r>
        <w:rPr>
          <w:rFonts w:hint="eastAsia"/>
          <w:color w:val="auto"/>
          <w:sz w:val="24"/>
          <w:szCs w:val="24"/>
          <w:highlight w:val="none"/>
          <w:lang w:val="en-US" w:eastAsia="zh-CN" w:bidi="en-US"/>
        </w:rPr>
        <w:t>2.5</w:t>
      </w:r>
      <w:r>
        <w:rPr>
          <w:rFonts w:hint="eastAsia"/>
          <w:color w:val="auto"/>
          <w:sz w:val="24"/>
          <w:szCs w:val="24"/>
          <w:highlight w:val="none"/>
          <w:lang w:val="en-US" w:eastAsia="zh-CN"/>
        </w:rPr>
        <w:t>租赁</w:t>
      </w:r>
      <w:r>
        <w:rPr>
          <w:rFonts w:hint="eastAsia"/>
          <w:color w:val="auto"/>
          <w:sz w:val="24"/>
          <w:szCs w:val="24"/>
          <w:highlight w:val="none"/>
        </w:rPr>
        <w:t>期满,</w:t>
      </w:r>
      <w:r>
        <w:rPr>
          <w:rFonts w:hint="eastAsia"/>
          <w:color w:val="auto"/>
          <w:sz w:val="24"/>
          <w:szCs w:val="24"/>
          <w:highlight w:val="none"/>
          <w:lang w:val="en-US" w:eastAsia="zh-CN"/>
        </w:rPr>
        <w:t>乙</w:t>
      </w:r>
      <w:r>
        <w:rPr>
          <w:rFonts w:hint="eastAsia"/>
          <w:color w:val="auto"/>
          <w:sz w:val="24"/>
          <w:szCs w:val="24"/>
          <w:highlight w:val="none"/>
        </w:rPr>
        <w:t>方对所租场地拥有同等条件下的优先承租权。</w:t>
      </w:r>
    </w:p>
    <w:p>
      <w:pPr>
        <w:pStyle w:val="39"/>
        <w:adjustRightInd w:val="0"/>
        <w:snapToGrid w:val="0"/>
        <w:spacing w:line="560" w:lineRule="exact"/>
        <w:ind w:firstLine="192" w:firstLineChars="80"/>
        <w:rPr>
          <w:rFonts w:hint="eastAsia"/>
          <w:color w:val="auto"/>
          <w:sz w:val="24"/>
          <w:szCs w:val="24"/>
          <w:highlight w:val="none"/>
        </w:rPr>
      </w:pPr>
      <w:r>
        <w:rPr>
          <w:rFonts w:hint="eastAsia"/>
          <w:color w:val="auto"/>
          <w:sz w:val="24"/>
          <w:szCs w:val="24"/>
          <w:highlight w:val="none"/>
        </w:rPr>
        <w:t>第三条租金</w:t>
      </w:r>
    </w:p>
    <w:p>
      <w:pPr>
        <w:pStyle w:val="39"/>
        <w:adjustRightInd w:val="0"/>
        <w:snapToGrid w:val="0"/>
        <w:spacing w:line="560" w:lineRule="exact"/>
        <w:ind w:firstLine="480" w:firstLineChars="200"/>
        <w:rPr>
          <w:rFonts w:hint="eastAsia"/>
          <w:color w:val="auto"/>
          <w:sz w:val="24"/>
          <w:szCs w:val="24"/>
          <w:highlight w:val="none"/>
          <w:u w:val="single"/>
          <w:lang w:val="en-US" w:eastAsia="zh-CN"/>
        </w:rPr>
      </w:pPr>
      <w:r>
        <w:rPr>
          <w:rFonts w:hint="eastAsia"/>
          <w:color w:val="auto"/>
          <w:sz w:val="24"/>
          <w:szCs w:val="24"/>
          <w:highlight w:val="none"/>
          <w:lang w:val="en-US" w:eastAsia="zh-CN" w:bidi="en-US"/>
        </w:rPr>
        <w:t>3.1</w:t>
      </w:r>
      <w:r>
        <w:rPr>
          <w:rFonts w:hint="eastAsia"/>
          <w:color w:val="auto"/>
          <w:sz w:val="24"/>
          <w:szCs w:val="24"/>
          <w:highlight w:val="none"/>
        </w:rPr>
        <w:t>双方确认,</w:t>
      </w:r>
      <w:r>
        <w:rPr>
          <w:rFonts w:hint="eastAsia"/>
          <w:color w:val="auto"/>
          <w:sz w:val="24"/>
          <w:szCs w:val="24"/>
          <w:highlight w:val="none"/>
          <w:lang w:val="en-US" w:eastAsia="zh-CN"/>
        </w:rPr>
        <w:t>每个自助洗车</w:t>
      </w:r>
      <w:r>
        <w:rPr>
          <w:rFonts w:hint="eastAsia"/>
          <w:color w:val="auto"/>
          <w:sz w:val="24"/>
          <w:szCs w:val="24"/>
          <w:highlight w:val="none"/>
        </w:rPr>
        <w:t>停车位</w:t>
      </w:r>
      <w:r>
        <w:rPr>
          <w:rFonts w:hint="eastAsia"/>
          <w:color w:val="auto"/>
          <w:sz w:val="24"/>
          <w:szCs w:val="24"/>
          <w:highlight w:val="none"/>
          <w:lang w:val="en-US" w:eastAsia="zh-CN"/>
        </w:rPr>
        <w:t>场地首年</w:t>
      </w:r>
      <w:r>
        <w:rPr>
          <w:rFonts w:hint="eastAsia"/>
          <w:color w:val="auto"/>
          <w:sz w:val="24"/>
          <w:szCs w:val="24"/>
          <w:highlight w:val="none"/>
        </w:rPr>
        <w:t>月租</w:t>
      </w:r>
      <w:r>
        <w:rPr>
          <w:rFonts w:hint="eastAsia"/>
          <w:color w:val="auto"/>
          <w:sz w:val="24"/>
          <w:szCs w:val="24"/>
          <w:highlight w:val="none"/>
          <w:lang w:val="en-US" w:eastAsia="zh-CN"/>
        </w:rPr>
        <w:t>金</w:t>
      </w:r>
      <w:r>
        <w:rPr>
          <w:rFonts w:hint="eastAsia"/>
          <w:color w:val="auto"/>
          <w:sz w:val="24"/>
          <w:szCs w:val="24"/>
          <w:highlight w:val="none"/>
        </w:rPr>
        <w:t>的标准：</w:t>
      </w:r>
      <w:r>
        <w:rPr>
          <w:rFonts w:hint="eastAsia"/>
          <w:color w:val="auto"/>
          <w:sz w:val="24"/>
          <w:szCs w:val="24"/>
          <w:highlight w:val="none"/>
          <w:lang w:val="en-US" w:eastAsia="zh-CN" w:bidi="en-US"/>
        </w:rPr>
        <w:t xml:space="preserve">     </w:t>
      </w:r>
      <w:r>
        <w:rPr>
          <w:rFonts w:hint="eastAsia"/>
          <w:color w:val="auto"/>
          <w:sz w:val="24"/>
          <w:szCs w:val="24"/>
          <w:highlight w:val="none"/>
        </w:rPr>
        <w:t>元/个/月（大写：</w:t>
      </w:r>
      <w:r>
        <w:rPr>
          <w:rFonts w:hint="eastAsia"/>
          <w:color w:val="auto"/>
          <w:sz w:val="24"/>
          <w:szCs w:val="24"/>
          <w:highlight w:val="none"/>
          <w:u w:val="single"/>
          <w:lang w:val="en-US" w:eastAsia="zh-CN"/>
        </w:rPr>
        <w:t>人民币</w:t>
      </w:r>
      <w:r>
        <w:rPr>
          <w:rFonts w:hint="eastAsia"/>
          <w:color w:val="auto"/>
          <w:sz w:val="24"/>
          <w:szCs w:val="24"/>
          <w:highlight w:val="none"/>
        </w:rPr>
        <w:t>）,</w:t>
      </w:r>
      <w:r>
        <w:rPr>
          <w:rFonts w:hint="eastAsia"/>
          <w:color w:val="auto"/>
          <w:sz w:val="24"/>
          <w:szCs w:val="24"/>
          <w:highlight w:val="none"/>
          <w:lang w:val="en-US" w:eastAsia="zh-CN"/>
        </w:rPr>
        <w:t>乙方所有租赁自助洗车停车位的租金标准为首年</w:t>
      </w:r>
      <w:r>
        <w:rPr>
          <w:rFonts w:hint="eastAsia"/>
          <w:color w:val="auto"/>
          <w:sz w:val="24"/>
          <w:szCs w:val="24"/>
          <w:highlight w:val="none"/>
        </w:rPr>
        <w:t>每月</w:t>
      </w:r>
      <w:r>
        <w:rPr>
          <w:rFonts w:hint="eastAsia"/>
          <w:color w:val="auto"/>
          <w:sz w:val="24"/>
          <w:szCs w:val="24"/>
          <w:highlight w:val="none"/>
          <w:lang w:val="en-US" w:eastAsia="zh-CN"/>
        </w:rPr>
        <w:t>租金</w:t>
      </w:r>
      <w:r>
        <w:rPr>
          <w:rFonts w:hint="eastAsia"/>
          <w:color w:val="auto"/>
          <w:sz w:val="24"/>
          <w:szCs w:val="24"/>
          <w:highlight w:val="none"/>
          <w:u w:val="single"/>
          <w:lang w:val="en-US" w:eastAsia="zh-CN"/>
        </w:rPr>
        <w:t xml:space="preserve">     </w:t>
      </w:r>
      <w:r>
        <w:rPr>
          <w:rFonts w:hint="eastAsia"/>
          <w:color w:val="auto"/>
          <w:sz w:val="24"/>
          <w:szCs w:val="24"/>
          <w:highlight w:val="none"/>
          <w:lang w:val="en-US" w:eastAsia="zh-CN"/>
        </w:rPr>
        <w:t xml:space="preserve">元（大写：              </w:t>
      </w:r>
      <w:r>
        <w:rPr>
          <w:rFonts w:hint="eastAsia"/>
          <w:color w:val="auto"/>
          <w:sz w:val="24"/>
          <w:szCs w:val="24"/>
          <w:highlight w:val="none"/>
          <w:u w:val="single"/>
          <w:lang w:val="en-US" w:eastAsia="zh-CN"/>
        </w:rPr>
        <w:t>元</w:t>
      </w:r>
      <w:r>
        <w:rPr>
          <w:rFonts w:hint="eastAsia"/>
          <w:color w:val="auto"/>
          <w:sz w:val="24"/>
          <w:szCs w:val="24"/>
          <w:highlight w:val="none"/>
          <w:lang w:val="en-US" w:eastAsia="zh-CN"/>
        </w:rPr>
        <w:t>）</w:t>
      </w:r>
      <w:r>
        <w:rPr>
          <w:rFonts w:hint="eastAsia"/>
          <w:color w:val="auto"/>
          <w:sz w:val="24"/>
          <w:szCs w:val="24"/>
          <w:highlight w:val="none"/>
        </w:rPr>
        <w:t>。</w:t>
      </w:r>
    </w:p>
    <w:p>
      <w:pPr>
        <w:pStyle w:val="39"/>
        <w:adjustRightInd w:val="0"/>
        <w:snapToGrid w:val="0"/>
        <w:spacing w:line="560" w:lineRule="exact"/>
        <w:ind w:firstLine="432" w:firstLineChars="180"/>
        <w:rPr>
          <w:rFonts w:hint="eastAsia"/>
          <w:color w:val="auto"/>
          <w:sz w:val="24"/>
          <w:szCs w:val="24"/>
          <w:highlight w:val="none"/>
          <w:lang w:eastAsia="zh-CN"/>
        </w:rPr>
      </w:pPr>
      <w:r>
        <w:rPr>
          <w:rFonts w:hint="eastAsia"/>
          <w:color w:val="auto"/>
          <w:sz w:val="24"/>
          <w:szCs w:val="24"/>
          <w:highlight w:val="none"/>
          <w:lang w:val="en-US" w:eastAsia="zh-CN" w:bidi="en-US"/>
        </w:rPr>
        <w:t>3.2</w:t>
      </w:r>
      <w:r>
        <w:rPr>
          <w:rFonts w:hint="eastAsia"/>
          <w:color w:val="auto"/>
          <w:sz w:val="24"/>
          <w:szCs w:val="24"/>
          <w:highlight w:val="none"/>
        </w:rPr>
        <w:t>双方确认,</w:t>
      </w:r>
      <w:r>
        <w:rPr>
          <w:rFonts w:hint="eastAsia"/>
          <w:color w:val="auto"/>
          <w:sz w:val="24"/>
          <w:szCs w:val="24"/>
          <w:highlight w:val="none"/>
          <w:lang w:val="en-US" w:eastAsia="zh-CN"/>
        </w:rPr>
        <w:t>乙方所租赁</w:t>
      </w:r>
      <w:r>
        <w:rPr>
          <w:rFonts w:hint="eastAsia"/>
          <w:color w:val="auto"/>
          <w:sz w:val="24"/>
          <w:szCs w:val="24"/>
          <w:highlight w:val="none"/>
        </w:rPr>
        <w:t>停车位</w:t>
      </w:r>
      <w:r>
        <w:rPr>
          <w:rFonts w:hint="eastAsia"/>
          <w:color w:val="auto"/>
          <w:sz w:val="24"/>
          <w:szCs w:val="24"/>
          <w:highlight w:val="none"/>
          <w:lang w:val="en-US" w:eastAsia="zh-CN"/>
        </w:rPr>
        <w:t>场地5</w:t>
      </w:r>
      <w:r>
        <w:rPr>
          <w:rFonts w:hint="eastAsia"/>
          <w:color w:val="auto"/>
          <w:sz w:val="24"/>
          <w:szCs w:val="24"/>
          <w:highlight w:val="none"/>
        </w:rPr>
        <w:t>年</w:t>
      </w:r>
      <w:r>
        <w:rPr>
          <w:rFonts w:hint="eastAsia"/>
          <w:color w:val="auto"/>
          <w:sz w:val="24"/>
          <w:szCs w:val="24"/>
          <w:highlight w:val="none"/>
          <w:lang w:val="en-US" w:eastAsia="zh-CN"/>
        </w:rPr>
        <w:t>租金</w:t>
      </w:r>
      <w:r>
        <w:rPr>
          <w:rFonts w:hint="eastAsia"/>
          <w:color w:val="auto"/>
          <w:sz w:val="24"/>
          <w:szCs w:val="24"/>
          <w:highlight w:val="none"/>
        </w:rPr>
        <w:t>总计为</w:t>
      </w:r>
      <w:r>
        <w:rPr>
          <w:rFonts w:hint="eastAsia"/>
          <w:color w:val="auto"/>
          <w:sz w:val="24"/>
          <w:szCs w:val="24"/>
          <w:highlight w:val="none"/>
          <w:lang w:eastAsia="zh-CN"/>
        </w:rPr>
        <w:t>：</w:t>
      </w:r>
      <w:r>
        <w:rPr>
          <w:rFonts w:hint="eastAsia"/>
          <w:color w:val="auto"/>
          <w:sz w:val="24"/>
          <w:szCs w:val="24"/>
          <w:highlight w:val="none"/>
          <w:u w:val="single"/>
          <w:lang w:val="en-US" w:eastAsia="zh-CN"/>
        </w:rPr>
        <w:t xml:space="preserve">     </w:t>
      </w:r>
      <w:r>
        <w:rPr>
          <w:rFonts w:hint="eastAsia"/>
          <w:color w:val="auto"/>
          <w:sz w:val="24"/>
          <w:szCs w:val="24"/>
          <w:highlight w:val="none"/>
        </w:rPr>
        <w:t>元（大写：</w:t>
      </w:r>
      <w:r>
        <w:rPr>
          <w:rFonts w:hint="eastAsia"/>
          <w:color w:val="auto"/>
          <w:sz w:val="24"/>
          <w:szCs w:val="24"/>
          <w:highlight w:val="none"/>
          <w:lang w:val="en-US" w:eastAsia="zh-CN"/>
        </w:rPr>
        <w:t>）</w:t>
      </w:r>
      <w:r>
        <w:rPr>
          <w:rFonts w:hint="eastAsia"/>
          <w:color w:val="auto"/>
          <w:sz w:val="24"/>
          <w:szCs w:val="24"/>
          <w:highlight w:val="none"/>
          <w:lang w:eastAsia="zh-CN"/>
        </w:rPr>
        <w:t>。</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3.3</w:t>
      </w:r>
      <w:r>
        <w:rPr>
          <w:rFonts w:hint="eastAsia"/>
          <w:color w:val="auto"/>
          <w:sz w:val="24"/>
          <w:szCs w:val="24"/>
          <w:highlight w:val="none"/>
          <w:lang w:val="en-US" w:eastAsia="zh-CN"/>
        </w:rPr>
        <w:t>乙方</w:t>
      </w:r>
      <w:r>
        <w:rPr>
          <w:rFonts w:hint="eastAsia"/>
          <w:color w:val="auto"/>
          <w:sz w:val="24"/>
          <w:szCs w:val="24"/>
          <w:highlight w:val="none"/>
        </w:rPr>
        <w:t>在本</w:t>
      </w:r>
      <w:r>
        <w:rPr>
          <w:rFonts w:hint="eastAsia"/>
          <w:color w:val="auto"/>
          <w:sz w:val="24"/>
          <w:szCs w:val="24"/>
          <w:highlight w:val="none"/>
          <w:lang w:val="en-US" w:eastAsia="zh-CN"/>
        </w:rPr>
        <w:t>合同</w:t>
      </w:r>
      <w:r>
        <w:rPr>
          <w:rFonts w:hint="eastAsia"/>
          <w:color w:val="auto"/>
          <w:sz w:val="24"/>
          <w:szCs w:val="24"/>
          <w:highlight w:val="none"/>
        </w:rPr>
        <w:t>签订</w:t>
      </w:r>
      <w:r>
        <w:rPr>
          <w:rFonts w:hint="eastAsia"/>
          <w:color w:val="auto"/>
          <w:sz w:val="24"/>
          <w:szCs w:val="24"/>
          <w:highlight w:val="none"/>
          <w:lang w:eastAsia="zh-CN"/>
        </w:rPr>
        <w:t>前</w:t>
      </w:r>
      <w:r>
        <w:rPr>
          <w:rFonts w:hint="eastAsia"/>
          <w:color w:val="auto"/>
          <w:sz w:val="24"/>
          <w:szCs w:val="24"/>
          <w:highlight w:val="none"/>
        </w:rPr>
        <w:t>的10个工作日内向</w:t>
      </w:r>
      <w:r>
        <w:rPr>
          <w:rFonts w:hint="eastAsia"/>
          <w:color w:val="auto"/>
          <w:sz w:val="24"/>
          <w:szCs w:val="24"/>
          <w:highlight w:val="none"/>
          <w:lang w:val="en-US" w:eastAsia="zh-CN"/>
        </w:rPr>
        <w:t>甲方</w:t>
      </w:r>
      <w:r>
        <w:rPr>
          <w:rFonts w:hint="eastAsia"/>
          <w:color w:val="auto"/>
          <w:sz w:val="24"/>
          <w:szCs w:val="24"/>
          <w:highlight w:val="none"/>
        </w:rPr>
        <w:t>支付相当于</w:t>
      </w:r>
      <w:r>
        <w:rPr>
          <w:rFonts w:hint="eastAsia"/>
          <w:color w:val="auto"/>
          <w:sz w:val="24"/>
          <w:szCs w:val="24"/>
          <w:highlight w:val="none"/>
          <w:lang w:val="en-US" w:eastAsia="zh-CN" w:bidi="en-US"/>
        </w:rPr>
        <w:t>1</w:t>
      </w:r>
      <w:r>
        <w:rPr>
          <w:rFonts w:hint="eastAsia"/>
          <w:color w:val="auto"/>
          <w:sz w:val="24"/>
          <w:szCs w:val="24"/>
          <w:highlight w:val="none"/>
        </w:rPr>
        <w:t>个月车位</w:t>
      </w:r>
      <w:r>
        <w:rPr>
          <w:rFonts w:hint="eastAsia"/>
          <w:color w:val="auto"/>
          <w:sz w:val="24"/>
          <w:szCs w:val="24"/>
          <w:highlight w:val="none"/>
          <w:lang w:val="en-US" w:eastAsia="zh-CN"/>
        </w:rPr>
        <w:t>场地租金为</w:t>
      </w:r>
      <w:r>
        <w:rPr>
          <w:rFonts w:hint="eastAsia"/>
          <w:color w:val="auto"/>
          <w:sz w:val="24"/>
          <w:szCs w:val="24"/>
          <w:highlight w:val="none"/>
        </w:rPr>
        <w:t>履约保证金</w:t>
      </w:r>
      <w:r>
        <w:rPr>
          <w:rFonts w:hint="eastAsia"/>
          <w:color w:val="auto"/>
          <w:sz w:val="24"/>
          <w:szCs w:val="24"/>
          <w:highlight w:val="none"/>
          <w:u w:val="single"/>
          <w:lang w:val="en-US" w:eastAsia="zh-CN"/>
        </w:rPr>
        <w:t xml:space="preserve">     </w:t>
      </w:r>
      <w:r>
        <w:rPr>
          <w:rFonts w:hint="eastAsia"/>
          <w:color w:val="auto"/>
          <w:sz w:val="24"/>
          <w:szCs w:val="24"/>
          <w:highlight w:val="none"/>
        </w:rPr>
        <w:t>元，</w:t>
      </w:r>
      <w:r>
        <w:rPr>
          <w:rFonts w:hint="eastAsia"/>
          <w:color w:val="auto"/>
          <w:sz w:val="24"/>
          <w:szCs w:val="24"/>
          <w:highlight w:val="none"/>
          <w:lang w:val="en-US" w:eastAsia="zh-CN"/>
        </w:rPr>
        <w:t>（大写：）</w:t>
      </w:r>
      <w:r>
        <w:rPr>
          <w:rFonts w:hint="eastAsia"/>
          <w:color w:val="auto"/>
          <w:sz w:val="24"/>
          <w:szCs w:val="24"/>
          <w:highlight w:val="none"/>
        </w:rPr>
        <w:t>，</w:t>
      </w:r>
      <w:r>
        <w:rPr>
          <w:rFonts w:hint="eastAsia"/>
          <w:color w:val="auto"/>
          <w:sz w:val="24"/>
          <w:szCs w:val="24"/>
          <w:highlight w:val="none"/>
          <w:lang w:val="en-US" w:eastAsia="zh-CN"/>
        </w:rPr>
        <w:t>乙</w:t>
      </w:r>
      <w:r>
        <w:rPr>
          <w:rFonts w:hint="eastAsia"/>
          <w:color w:val="auto"/>
          <w:sz w:val="24"/>
          <w:szCs w:val="24"/>
          <w:highlight w:val="none"/>
        </w:rPr>
        <w:t>方在收到</w:t>
      </w:r>
      <w:r>
        <w:rPr>
          <w:rFonts w:hint="eastAsia"/>
          <w:color w:val="auto"/>
          <w:sz w:val="24"/>
          <w:szCs w:val="24"/>
          <w:highlight w:val="none"/>
          <w:lang w:val="en-US" w:eastAsia="zh-CN"/>
        </w:rPr>
        <w:t>甲</w:t>
      </w:r>
      <w:r>
        <w:rPr>
          <w:rFonts w:hint="eastAsia"/>
          <w:color w:val="auto"/>
          <w:sz w:val="24"/>
          <w:szCs w:val="24"/>
          <w:highlight w:val="none"/>
        </w:rPr>
        <w:t>方</w:t>
      </w:r>
      <w:r>
        <w:rPr>
          <w:rFonts w:hint="eastAsia"/>
          <w:color w:val="auto"/>
          <w:sz w:val="24"/>
          <w:szCs w:val="24"/>
          <w:highlight w:val="none"/>
          <w:lang w:val="en-US" w:eastAsia="zh-CN"/>
        </w:rPr>
        <w:t>缴费</w:t>
      </w:r>
      <w:r>
        <w:rPr>
          <w:rFonts w:hint="eastAsia"/>
          <w:color w:val="auto"/>
          <w:sz w:val="24"/>
          <w:szCs w:val="24"/>
          <w:highlight w:val="none"/>
        </w:rPr>
        <w:t>通知后，在10个工作日内付款至</w:t>
      </w:r>
      <w:r>
        <w:rPr>
          <w:rFonts w:hint="eastAsia"/>
          <w:color w:val="auto"/>
          <w:sz w:val="24"/>
          <w:szCs w:val="24"/>
          <w:highlight w:val="none"/>
          <w:lang w:val="en-US" w:eastAsia="zh-CN"/>
        </w:rPr>
        <w:t>甲</w:t>
      </w:r>
      <w:r>
        <w:rPr>
          <w:rFonts w:hint="eastAsia"/>
          <w:color w:val="auto"/>
          <w:sz w:val="24"/>
          <w:szCs w:val="24"/>
          <w:highlight w:val="none"/>
        </w:rPr>
        <w:t>方在本</w:t>
      </w:r>
      <w:r>
        <w:rPr>
          <w:rFonts w:hint="eastAsia"/>
          <w:color w:val="auto"/>
          <w:sz w:val="24"/>
          <w:szCs w:val="24"/>
          <w:highlight w:val="none"/>
          <w:lang w:val="en-US" w:eastAsia="zh-CN"/>
        </w:rPr>
        <w:t>合</w:t>
      </w:r>
      <w:r>
        <w:rPr>
          <w:rFonts w:hint="eastAsia"/>
          <w:color w:val="auto"/>
          <w:sz w:val="24"/>
          <w:szCs w:val="24"/>
          <w:highlight w:val="none"/>
        </w:rPr>
        <w:t>书写的银行账号</w:t>
      </w:r>
      <w:r>
        <w:rPr>
          <w:rFonts w:hint="eastAsia"/>
          <w:color w:val="auto"/>
          <w:sz w:val="24"/>
          <w:szCs w:val="24"/>
          <w:highlight w:val="none"/>
          <w:lang w:eastAsia="zh-CN"/>
        </w:rPr>
        <w:t>，</w:t>
      </w:r>
      <w:r>
        <w:rPr>
          <w:rFonts w:hint="eastAsia"/>
          <w:color w:val="auto"/>
          <w:sz w:val="24"/>
          <w:szCs w:val="24"/>
          <w:highlight w:val="none"/>
          <w:lang w:val="en-US" w:eastAsia="zh-CN"/>
        </w:rPr>
        <w:t>甲</w:t>
      </w:r>
      <w:r>
        <w:rPr>
          <w:rFonts w:hint="eastAsia"/>
          <w:color w:val="auto"/>
          <w:sz w:val="24"/>
          <w:szCs w:val="24"/>
          <w:highlight w:val="none"/>
        </w:rPr>
        <w:t>方</w:t>
      </w:r>
      <w:r>
        <w:rPr>
          <w:rFonts w:hint="eastAsia"/>
          <w:color w:val="auto"/>
          <w:sz w:val="24"/>
          <w:szCs w:val="24"/>
          <w:highlight w:val="none"/>
          <w:lang w:eastAsia="zh-CN"/>
        </w:rPr>
        <w:t>再提供</w:t>
      </w:r>
      <w:r>
        <w:rPr>
          <w:rFonts w:hint="eastAsia"/>
          <w:color w:val="auto"/>
          <w:sz w:val="24"/>
          <w:szCs w:val="24"/>
          <w:highlight w:val="none"/>
        </w:rPr>
        <w:t>收据；</w:t>
      </w:r>
    </w:p>
    <w:p>
      <w:pPr>
        <w:pStyle w:val="39"/>
        <w:adjustRightInd w:val="0"/>
        <w:snapToGrid w:val="0"/>
        <w:spacing w:line="560" w:lineRule="exact"/>
        <w:ind w:firstLine="432" w:firstLineChars="180"/>
        <w:rPr>
          <w:rFonts w:hint="eastAsia"/>
          <w:color w:val="auto"/>
          <w:sz w:val="24"/>
          <w:szCs w:val="24"/>
          <w:highlight w:val="none"/>
          <w:lang w:val="en-US"/>
        </w:rPr>
      </w:pPr>
      <w:r>
        <w:rPr>
          <w:rFonts w:hint="eastAsia"/>
          <w:color w:val="auto"/>
          <w:sz w:val="24"/>
          <w:szCs w:val="24"/>
          <w:highlight w:val="none"/>
          <w:lang w:val="en-US" w:eastAsia="zh-CN" w:bidi="en-US"/>
        </w:rPr>
        <w:t>3.4</w:t>
      </w:r>
      <w:r>
        <w:rPr>
          <w:rFonts w:hint="eastAsia"/>
          <w:color w:val="auto"/>
          <w:sz w:val="24"/>
          <w:szCs w:val="24"/>
          <w:highlight w:val="none"/>
        </w:rPr>
        <w:t>本</w:t>
      </w:r>
      <w:r>
        <w:rPr>
          <w:rFonts w:hint="eastAsia"/>
          <w:color w:val="auto"/>
          <w:sz w:val="24"/>
          <w:szCs w:val="24"/>
          <w:highlight w:val="none"/>
          <w:lang w:val="en-US" w:eastAsia="zh-CN"/>
        </w:rPr>
        <w:t>合同所租赁自助洗车</w:t>
      </w:r>
      <w:r>
        <w:rPr>
          <w:rFonts w:hint="eastAsia"/>
          <w:color w:val="auto"/>
          <w:sz w:val="24"/>
          <w:szCs w:val="24"/>
          <w:highlight w:val="none"/>
        </w:rPr>
        <w:t>停车位</w:t>
      </w:r>
      <w:r>
        <w:rPr>
          <w:rFonts w:hint="eastAsia"/>
          <w:color w:val="auto"/>
          <w:sz w:val="24"/>
          <w:szCs w:val="24"/>
          <w:highlight w:val="none"/>
          <w:lang w:val="en-US" w:eastAsia="zh-CN"/>
        </w:rPr>
        <w:t>场地甲</w:t>
      </w:r>
      <w:r>
        <w:rPr>
          <w:rFonts w:hint="eastAsia"/>
          <w:color w:val="auto"/>
          <w:sz w:val="24"/>
          <w:szCs w:val="24"/>
          <w:highlight w:val="none"/>
        </w:rPr>
        <w:t>方同意给予</w:t>
      </w:r>
      <w:r>
        <w:rPr>
          <w:rFonts w:hint="eastAsia"/>
          <w:color w:val="auto"/>
          <w:sz w:val="24"/>
          <w:szCs w:val="24"/>
          <w:highlight w:val="none"/>
          <w:lang w:val="en-US" w:eastAsia="zh-CN"/>
        </w:rPr>
        <w:t>乙</w:t>
      </w:r>
      <w:r>
        <w:rPr>
          <w:rFonts w:hint="eastAsia"/>
          <w:color w:val="auto"/>
          <w:sz w:val="24"/>
          <w:szCs w:val="24"/>
          <w:highlight w:val="none"/>
        </w:rPr>
        <w:t>方</w:t>
      </w:r>
      <w:r>
        <w:rPr>
          <w:rFonts w:hint="eastAsia"/>
          <w:color w:val="auto"/>
          <w:sz w:val="24"/>
          <w:szCs w:val="24"/>
          <w:highlight w:val="none"/>
          <w:lang w:eastAsia="zh-CN"/>
        </w:rPr>
        <w:t>施工</w:t>
      </w:r>
      <w:r>
        <w:rPr>
          <w:rFonts w:hint="eastAsia"/>
          <w:color w:val="auto"/>
          <w:sz w:val="24"/>
          <w:szCs w:val="24"/>
          <w:highlight w:val="none"/>
        </w:rPr>
        <w:t>免租期,免租期自本</w:t>
      </w:r>
      <w:r>
        <w:rPr>
          <w:rFonts w:hint="eastAsia"/>
          <w:color w:val="auto"/>
          <w:sz w:val="24"/>
          <w:szCs w:val="24"/>
          <w:highlight w:val="none"/>
          <w:lang w:val="en-US" w:eastAsia="zh-CN"/>
        </w:rPr>
        <w:t>合同</w:t>
      </w:r>
      <w:r>
        <w:rPr>
          <w:rFonts w:hint="eastAsia"/>
          <w:color w:val="auto"/>
          <w:sz w:val="24"/>
          <w:szCs w:val="24"/>
          <w:highlight w:val="none"/>
        </w:rPr>
        <w:t>签订日起至</w:t>
      </w:r>
      <w:r>
        <w:rPr>
          <w:rFonts w:hint="eastAsia"/>
          <w:color w:val="auto"/>
          <w:sz w:val="24"/>
          <w:szCs w:val="24"/>
          <w:highlight w:val="none"/>
          <w:lang w:val="en-US" w:eastAsia="zh-CN" w:bidi="en-US"/>
        </w:rPr>
        <w:t xml:space="preserve">     </w:t>
      </w:r>
      <w:r>
        <w:rPr>
          <w:rFonts w:hint="eastAsia"/>
          <w:color w:val="auto"/>
          <w:sz w:val="24"/>
          <w:szCs w:val="24"/>
          <w:highlight w:val="none"/>
        </w:rPr>
        <w:t>年</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bidi="en-US"/>
        </w:rPr>
        <w:t xml:space="preserve">     </w:t>
      </w:r>
      <w:r>
        <w:rPr>
          <w:rFonts w:hint="eastAsia"/>
          <w:color w:val="auto"/>
          <w:sz w:val="24"/>
          <w:szCs w:val="24"/>
          <w:highlight w:val="none"/>
        </w:rPr>
        <w:t>日</w:t>
      </w:r>
      <w:r>
        <w:rPr>
          <w:rFonts w:hint="eastAsia"/>
          <w:color w:val="auto"/>
          <w:sz w:val="24"/>
          <w:szCs w:val="24"/>
          <w:highlight w:val="none"/>
          <w:lang w:eastAsia="zh-CN"/>
        </w:rPr>
        <w:t>，</w:t>
      </w:r>
      <w:r>
        <w:rPr>
          <w:rFonts w:hint="eastAsia"/>
          <w:color w:val="auto"/>
          <w:sz w:val="24"/>
          <w:szCs w:val="24"/>
          <w:highlight w:val="none"/>
        </w:rPr>
        <w:t>免租期满后，</w:t>
      </w:r>
      <w:r>
        <w:rPr>
          <w:rFonts w:hint="eastAsia"/>
          <w:color w:val="auto"/>
          <w:sz w:val="24"/>
          <w:szCs w:val="24"/>
          <w:highlight w:val="none"/>
          <w:lang w:val="en-US" w:eastAsia="zh-CN"/>
        </w:rPr>
        <w:t xml:space="preserve">自     </w:t>
      </w:r>
      <w:r>
        <w:rPr>
          <w:rFonts w:hint="eastAsia"/>
          <w:color w:val="auto"/>
          <w:sz w:val="24"/>
          <w:szCs w:val="24"/>
          <w:highlight w:val="none"/>
        </w:rPr>
        <w:t>年</w:t>
      </w:r>
      <w:r>
        <w:rPr>
          <w:rFonts w:hint="eastAsia"/>
          <w:color w:val="auto"/>
          <w:sz w:val="24"/>
          <w:szCs w:val="24"/>
          <w:highlight w:val="none"/>
          <w:lang w:val="en-US" w:eastAsia="zh-CN" w:bidi="en-US"/>
        </w:rPr>
        <w:t xml:space="preserve">     </w:t>
      </w:r>
      <w:r>
        <w:rPr>
          <w:rFonts w:hint="eastAsia"/>
          <w:color w:val="auto"/>
          <w:sz w:val="24"/>
          <w:szCs w:val="24"/>
          <w:highlight w:val="none"/>
        </w:rPr>
        <w:t>月</w:t>
      </w:r>
      <w:r>
        <w:rPr>
          <w:rFonts w:hint="eastAsia"/>
          <w:color w:val="auto"/>
          <w:sz w:val="24"/>
          <w:szCs w:val="24"/>
          <w:highlight w:val="none"/>
          <w:lang w:val="en-US" w:eastAsia="zh-CN" w:bidi="en-US"/>
        </w:rPr>
        <w:t xml:space="preserve">     </w:t>
      </w:r>
      <w:r>
        <w:rPr>
          <w:rFonts w:hint="eastAsia"/>
          <w:color w:val="auto"/>
          <w:sz w:val="24"/>
          <w:szCs w:val="24"/>
          <w:highlight w:val="none"/>
        </w:rPr>
        <w:t>日起开始正式计租。自助洗车</w:t>
      </w:r>
      <w:r>
        <w:rPr>
          <w:rFonts w:hint="eastAsia"/>
          <w:color w:val="auto"/>
          <w:sz w:val="24"/>
          <w:szCs w:val="24"/>
          <w:highlight w:val="none"/>
          <w:lang w:val="en-US" w:eastAsia="zh-CN"/>
        </w:rPr>
        <w:t>停</w:t>
      </w:r>
      <w:r>
        <w:rPr>
          <w:rFonts w:hint="eastAsia"/>
          <w:color w:val="auto"/>
          <w:sz w:val="24"/>
          <w:szCs w:val="24"/>
          <w:highlight w:val="none"/>
        </w:rPr>
        <w:t>车位</w:t>
      </w:r>
      <w:r>
        <w:rPr>
          <w:rFonts w:hint="eastAsia"/>
          <w:color w:val="auto"/>
          <w:sz w:val="24"/>
          <w:szCs w:val="24"/>
          <w:highlight w:val="none"/>
          <w:lang w:val="en-US" w:eastAsia="zh-CN"/>
        </w:rPr>
        <w:t>租金</w:t>
      </w:r>
      <w:r>
        <w:rPr>
          <w:rFonts w:hint="eastAsia"/>
          <w:color w:val="auto"/>
          <w:sz w:val="24"/>
          <w:szCs w:val="24"/>
          <w:highlight w:val="none"/>
        </w:rPr>
        <w:t>每</w:t>
      </w:r>
      <w:r>
        <w:rPr>
          <w:rFonts w:hint="eastAsia"/>
          <w:color w:val="auto"/>
          <w:sz w:val="24"/>
          <w:szCs w:val="24"/>
          <w:highlight w:val="none"/>
          <w:lang w:val="en-US" w:eastAsia="zh-CN"/>
        </w:rPr>
        <w:t>3</w:t>
      </w:r>
      <w:r>
        <w:rPr>
          <w:rFonts w:hint="eastAsia"/>
          <w:color w:val="auto"/>
          <w:sz w:val="24"/>
          <w:szCs w:val="24"/>
          <w:highlight w:val="none"/>
        </w:rPr>
        <w:t>个月</w:t>
      </w:r>
      <w:r>
        <w:rPr>
          <w:rFonts w:hint="eastAsia"/>
          <w:color w:val="auto"/>
          <w:sz w:val="24"/>
          <w:szCs w:val="24"/>
          <w:highlight w:val="none"/>
          <w:lang w:val="en-US" w:eastAsia="zh-CN"/>
        </w:rPr>
        <w:t>为一期</w:t>
      </w:r>
      <w:r>
        <w:rPr>
          <w:rFonts w:hint="eastAsia"/>
          <w:color w:val="auto"/>
          <w:sz w:val="24"/>
          <w:szCs w:val="24"/>
          <w:highlight w:val="none"/>
        </w:rPr>
        <w:t>支付一次</w:t>
      </w:r>
      <w:r>
        <w:rPr>
          <w:rFonts w:hint="eastAsia"/>
          <w:color w:val="auto"/>
          <w:sz w:val="24"/>
          <w:szCs w:val="24"/>
          <w:highlight w:val="none"/>
          <w:lang w:eastAsia="zh-CN"/>
        </w:rPr>
        <w:t>，</w:t>
      </w:r>
      <w:r>
        <w:rPr>
          <w:rFonts w:hint="eastAsia"/>
          <w:color w:val="auto"/>
          <w:sz w:val="24"/>
          <w:szCs w:val="24"/>
          <w:highlight w:val="none"/>
          <w:lang w:val="en-US" w:eastAsia="zh-CN"/>
        </w:rPr>
        <w:t>每年支付4期</w:t>
      </w:r>
      <w:r>
        <w:rPr>
          <w:rFonts w:hint="eastAsia"/>
          <w:color w:val="auto"/>
          <w:sz w:val="24"/>
          <w:szCs w:val="24"/>
          <w:highlight w:val="none"/>
        </w:rPr>
        <w:t>。每期的前30天</w:t>
      </w:r>
      <w:r>
        <w:rPr>
          <w:rFonts w:hint="eastAsia"/>
          <w:color w:val="auto"/>
          <w:sz w:val="24"/>
          <w:szCs w:val="24"/>
          <w:highlight w:val="none"/>
          <w:lang w:val="en-US" w:eastAsia="zh-CN"/>
        </w:rPr>
        <w:t>内支付</w:t>
      </w:r>
      <w:r>
        <w:rPr>
          <w:rFonts w:hint="eastAsia"/>
          <w:color w:val="auto"/>
          <w:sz w:val="24"/>
          <w:szCs w:val="24"/>
          <w:highlight w:val="none"/>
        </w:rPr>
        <w:t>当期的</w:t>
      </w:r>
      <w:r>
        <w:rPr>
          <w:rFonts w:hint="eastAsia"/>
          <w:color w:val="auto"/>
          <w:sz w:val="24"/>
          <w:szCs w:val="24"/>
          <w:highlight w:val="none"/>
          <w:lang w:eastAsia="zh-CN"/>
        </w:rPr>
        <w:t>租金</w:t>
      </w:r>
      <w:r>
        <w:rPr>
          <w:rFonts w:hint="eastAsia"/>
          <w:color w:val="auto"/>
          <w:sz w:val="24"/>
          <w:szCs w:val="24"/>
          <w:highlight w:val="none"/>
        </w:rPr>
        <w:t>，</w:t>
      </w:r>
      <w:r>
        <w:rPr>
          <w:rFonts w:hint="eastAsia"/>
          <w:color w:val="auto"/>
          <w:sz w:val="24"/>
          <w:szCs w:val="24"/>
          <w:highlight w:val="none"/>
          <w:lang w:val="en-US" w:eastAsia="zh-CN"/>
        </w:rPr>
        <w:t>首年</w:t>
      </w:r>
      <w:r>
        <w:rPr>
          <w:rFonts w:hint="eastAsia"/>
          <w:color w:val="auto"/>
          <w:sz w:val="24"/>
          <w:szCs w:val="24"/>
          <w:highlight w:val="none"/>
        </w:rPr>
        <w:t>每期</w:t>
      </w:r>
      <w:r>
        <w:rPr>
          <w:rFonts w:hint="eastAsia"/>
          <w:color w:val="auto"/>
          <w:sz w:val="24"/>
          <w:szCs w:val="24"/>
          <w:highlight w:val="none"/>
          <w:lang w:val="en-US" w:eastAsia="zh-CN"/>
        </w:rPr>
        <w:t>租金</w:t>
      </w:r>
      <w:r>
        <w:rPr>
          <w:rFonts w:hint="eastAsia"/>
          <w:color w:val="auto"/>
          <w:sz w:val="24"/>
          <w:szCs w:val="24"/>
          <w:highlight w:val="none"/>
          <w:u w:val="single"/>
          <w:lang w:val="en-US" w:eastAsia="zh-CN"/>
        </w:rPr>
        <w:t xml:space="preserve">     </w:t>
      </w:r>
      <w:r>
        <w:rPr>
          <w:rFonts w:hint="eastAsia"/>
          <w:color w:val="auto"/>
          <w:sz w:val="24"/>
          <w:szCs w:val="24"/>
          <w:highlight w:val="none"/>
        </w:rPr>
        <w:t>元（大写：</w:t>
      </w:r>
      <w:r>
        <w:rPr>
          <w:rFonts w:hint="eastAsia"/>
          <w:color w:val="auto"/>
          <w:sz w:val="24"/>
          <w:szCs w:val="24"/>
          <w:highlight w:val="none"/>
          <w:lang w:val="en-US" w:eastAsia="zh-CN"/>
        </w:rPr>
        <w:t>），</w:t>
      </w:r>
      <w:r>
        <w:rPr>
          <w:rFonts w:hint="eastAsia"/>
          <w:color w:val="auto"/>
          <w:sz w:val="24"/>
          <w:szCs w:val="24"/>
          <w:highlight w:val="none"/>
        </w:rPr>
        <w:t>付款时间节点</w:t>
      </w:r>
      <w:r>
        <w:rPr>
          <w:rFonts w:hint="eastAsia"/>
          <w:color w:val="auto"/>
          <w:sz w:val="24"/>
          <w:szCs w:val="24"/>
          <w:highlight w:val="none"/>
          <w:lang w:val="en-US" w:eastAsia="zh-CN"/>
        </w:rPr>
        <w:t>具体如下：（首年第一期仅需支付两个月租金）</w:t>
      </w:r>
    </w:p>
    <w:p>
      <w:pPr>
        <w:pStyle w:val="39"/>
        <w:adjustRightInd w:val="0"/>
        <w:snapToGrid w:val="0"/>
        <w:spacing w:line="560" w:lineRule="exact"/>
        <w:rPr>
          <w:rFonts w:hint="eastAsia"/>
          <w:color w:val="auto"/>
          <w:sz w:val="24"/>
          <w:szCs w:val="24"/>
          <w:highlight w:val="none"/>
        </w:rPr>
      </w:pPr>
      <w:r>
        <w:rPr>
          <w:rFonts w:hint="eastAsia"/>
          <w:color w:val="auto"/>
          <w:sz w:val="24"/>
          <w:szCs w:val="24"/>
          <w:highlight w:val="none"/>
        </w:rPr>
        <w:t>第</w:t>
      </w:r>
      <w:r>
        <w:rPr>
          <w:rFonts w:hint="eastAsia"/>
          <w:color w:val="auto"/>
          <w:sz w:val="24"/>
          <w:szCs w:val="24"/>
          <w:highlight w:val="none"/>
          <w:lang w:eastAsia="zh-CN"/>
        </w:rPr>
        <w:t>一</w:t>
      </w:r>
      <w:r>
        <w:rPr>
          <w:rFonts w:hint="eastAsia"/>
          <w:color w:val="auto"/>
          <w:sz w:val="24"/>
          <w:szCs w:val="24"/>
          <w:highlight w:val="none"/>
        </w:rPr>
        <w:t xml:space="preserve">期 </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rPr>
        <w:t xml:space="preserve">     </w:t>
      </w:r>
      <w:r>
        <w:rPr>
          <w:rFonts w:hint="eastAsia"/>
          <w:color w:val="auto"/>
          <w:sz w:val="24"/>
          <w:szCs w:val="24"/>
          <w:highlight w:val="none"/>
        </w:rPr>
        <w:t>日--</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rPr>
        <w:t xml:space="preserve">     </w:t>
      </w:r>
      <w:r>
        <w:rPr>
          <w:rFonts w:hint="eastAsia"/>
          <w:color w:val="auto"/>
          <w:sz w:val="24"/>
          <w:szCs w:val="24"/>
          <w:highlight w:val="none"/>
        </w:rPr>
        <w:t>日；第二期</w:t>
      </w:r>
      <w:r>
        <w:rPr>
          <w:rFonts w:hint="eastAsia"/>
          <w:color w:val="auto"/>
          <w:sz w:val="24"/>
          <w:szCs w:val="24"/>
          <w:highlight w:val="none"/>
          <w:lang w:val="en-US" w:eastAsia="zh-CN"/>
        </w:rPr>
        <w:t xml:space="preserve">     </w:t>
      </w:r>
      <w:r>
        <w:rPr>
          <w:rFonts w:hint="eastAsia"/>
          <w:color w:val="auto"/>
          <w:sz w:val="24"/>
          <w:szCs w:val="24"/>
          <w:highlight w:val="none"/>
        </w:rPr>
        <w:t xml:space="preserve">月 </w:t>
      </w:r>
      <w:r>
        <w:rPr>
          <w:rFonts w:hint="eastAsia"/>
          <w:color w:val="auto"/>
          <w:sz w:val="24"/>
          <w:szCs w:val="24"/>
          <w:highlight w:val="none"/>
          <w:lang w:val="en-US" w:eastAsia="zh-CN"/>
        </w:rPr>
        <w:t xml:space="preserve">     </w:t>
      </w:r>
      <w:r>
        <w:rPr>
          <w:rFonts w:hint="eastAsia"/>
          <w:color w:val="auto"/>
          <w:sz w:val="24"/>
          <w:szCs w:val="24"/>
          <w:highlight w:val="none"/>
        </w:rPr>
        <w:t>日--</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rPr>
        <w:t xml:space="preserve">     </w:t>
      </w:r>
      <w:r>
        <w:rPr>
          <w:rFonts w:hint="eastAsia"/>
          <w:color w:val="auto"/>
          <w:sz w:val="24"/>
          <w:szCs w:val="24"/>
          <w:highlight w:val="none"/>
        </w:rPr>
        <w:t>日；</w:t>
      </w:r>
    </w:p>
    <w:p>
      <w:pPr>
        <w:pStyle w:val="39"/>
        <w:adjustRightInd w:val="0"/>
        <w:snapToGrid w:val="0"/>
        <w:spacing w:line="560" w:lineRule="exact"/>
        <w:rPr>
          <w:rFonts w:hint="eastAsia"/>
          <w:color w:val="auto"/>
          <w:sz w:val="24"/>
          <w:szCs w:val="24"/>
          <w:highlight w:val="none"/>
        </w:rPr>
      </w:pPr>
      <w:r>
        <w:rPr>
          <w:rFonts w:hint="eastAsia"/>
          <w:color w:val="auto"/>
          <w:sz w:val="24"/>
          <w:szCs w:val="24"/>
          <w:highlight w:val="none"/>
        </w:rPr>
        <w:t>第三期</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rPr>
        <w:t xml:space="preserve">     </w:t>
      </w:r>
      <w:r>
        <w:rPr>
          <w:rFonts w:hint="eastAsia"/>
          <w:color w:val="auto"/>
          <w:sz w:val="24"/>
          <w:szCs w:val="24"/>
          <w:highlight w:val="none"/>
        </w:rPr>
        <w:t>日--</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rPr>
        <w:t xml:space="preserve">     </w:t>
      </w:r>
      <w:r>
        <w:rPr>
          <w:rFonts w:hint="eastAsia"/>
          <w:color w:val="auto"/>
          <w:sz w:val="24"/>
          <w:szCs w:val="24"/>
          <w:highlight w:val="none"/>
        </w:rPr>
        <w:t>日；第四期</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rPr>
        <w:t xml:space="preserve">     </w:t>
      </w:r>
      <w:r>
        <w:rPr>
          <w:rFonts w:hint="eastAsia"/>
          <w:color w:val="auto"/>
          <w:sz w:val="24"/>
          <w:szCs w:val="24"/>
          <w:highlight w:val="none"/>
        </w:rPr>
        <w:t>日--</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rPr>
        <w:t xml:space="preserve">     </w:t>
      </w:r>
      <w:r>
        <w:rPr>
          <w:rFonts w:hint="eastAsia"/>
          <w:color w:val="auto"/>
          <w:sz w:val="24"/>
          <w:szCs w:val="24"/>
          <w:highlight w:val="none"/>
        </w:rPr>
        <w:t>日；</w:t>
      </w:r>
    </w:p>
    <w:p>
      <w:pPr>
        <w:pStyle w:val="39"/>
        <w:adjustRightInd w:val="0"/>
        <w:snapToGrid w:val="0"/>
        <w:spacing w:line="560" w:lineRule="exact"/>
        <w:ind w:left="242" w:leftChars="-5" w:hanging="252" w:hangingChars="105"/>
        <w:rPr>
          <w:rFonts w:hint="eastAsia"/>
          <w:color w:val="auto"/>
          <w:sz w:val="24"/>
          <w:szCs w:val="24"/>
          <w:highlight w:val="none"/>
        </w:rPr>
      </w:pPr>
      <w:r>
        <w:rPr>
          <w:rFonts w:hint="eastAsia"/>
          <w:color w:val="auto"/>
          <w:sz w:val="24"/>
          <w:szCs w:val="24"/>
          <w:highlight w:val="none"/>
          <w:lang w:val="en-US" w:eastAsia="zh-CN" w:bidi="en-US"/>
        </w:rPr>
        <w:t>3.5</w:t>
      </w:r>
      <w:r>
        <w:rPr>
          <w:rFonts w:hint="eastAsia"/>
          <w:color w:val="auto"/>
          <w:sz w:val="24"/>
          <w:szCs w:val="24"/>
          <w:highlight w:val="none"/>
          <w:lang w:eastAsia="zh-CN"/>
        </w:rPr>
        <w:t>租金自本协议签订之日起一年内，即</w:t>
      </w:r>
      <w:r>
        <w:rPr>
          <w:rFonts w:hint="eastAsia"/>
          <w:color w:val="auto"/>
          <w:sz w:val="24"/>
          <w:szCs w:val="24"/>
          <w:highlight w:val="none"/>
          <w:lang w:val="en-US" w:eastAsia="zh-CN"/>
        </w:rPr>
        <w:t xml:space="preserve">     </w:t>
      </w:r>
      <w:r>
        <w:rPr>
          <w:rFonts w:hint="eastAsia"/>
          <w:color w:val="auto"/>
          <w:sz w:val="24"/>
          <w:szCs w:val="24"/>
          <w:highlight w:val="none"/>
          <w:lang w:eastAsia="zh-CN"/>
        </w:rPr>
        <w:t>年</w:t>
      </w:r>
      <w:r>
        <w:rPr>
          <w:rFonts w:hint="eastAsia"/>
          <w:color w:val="auto"/>
          <w:sz w:val="24"/>
          <w:szCs w:val="24"/>
          <w:highlight w:val="none"/>
          <w:lang w:val="en-US" w:eastAsia="zh-CN"/>
        </w:rPr>
        <w:t xml:space="preserve">     </w:t>
      </w:r>
      <w:r>
        <w:rPr>
          <w:rFonts w:hint="eastAsia"/>
          <w:color w:val="auto"/>
          <w:sz w:val="24"/>
          <w:szCs w:val="24"/>
          <w:highlight w:val="none"/>
          <w:lang w:eastAsia="zh-CN"/>
        </w:rPr>
        <w:t>月</w:t>
      </w:r>
      <w:r>
        <w:rPr>
          <w:rFonts w:hint="eastAsia"/>
          <w:color w:val="auto"/>
          <w:sz w:val="24"/>
          <w:szCs w:val="24"/>
          <w:highlight w:val="none"/>
          <w:lang w:val="en-US" w:eastAsia="zh-CN"/>
        </w:rPr>
        <w:t xml:space="preserve">     </w:t>
      </w:r>
      <w:r>
        <w:rPr>
          <w:rFonts w:hint="eastAsia"/>
          <w:color w:val="auto"/>
          <w:sz w:val="24"/>
          <w:szCs w:val="24"/>
          <w:highlight w:val="none"/>
          <w:lang w:eastAsia="zh-CN"/>
        </w:rPr>
        <w:t>日前暂不递增，自2023年</w:t>
      </w:r>
      <w:r>
        <w:rPr>
          <w:rFonts w:hint="eastAsia"/>
          <w:color w:val="auto"/>
          <w:sz w:val="24"/>
          <w:szCs w:val="24"/>
          <w:highlight w:val="none"/>
          <w:lang w:val="en-US" w:eastAsia="zh-CN"/>
        </w:rPr>
        <w:t xml:space="preserve">      X</w:t>
      </w:r>
      <w:r>
        <w:rPr>
          <w:rFonts w:hint="eastAsia"/>
          <w:color w:val="auto"/>
          <w:sz w:val="24"/>
          <w:szCs w:val="24"/>
          <w:highlight w:val="none"/>
          <w:lang w:eastAsia="zh-CN"/>
        </w:rPr>
        <w:t>月</w:t>
      </w:r>
      <w:r>
        <w:rPr>
          <w:rFonts w:hint="eastAsia"/>
          <w:color w:val="auto"/>
          <w:sz w:val="24"/>
          <w:szCs w:val="24"/>
          <w:highlight w:val="none"/>
          <w:lang w:val="en-US" w:eastAsia="zh-CN"/>
        </w:rPr>
        <w:t xml:space="preserve">    </w:t>
      </w:r>
      <w:r>
        <w:rPr>
          <w:rFonts w:hint="eastAsia"/>
          <w:color w:val="auto"/>
          <w:sz w:val="24"/>
          <w:szCs w:val="24"/>
          <w:highlight w:val="none"/>
          <w:lang w:eastAsia="zh-CN"/>
        </w:rPr>
        <w:t>日 起</w:t>
      </w:r>
      <w:r>
        <w:rPr>
          <w:rFonts w:hint="eastAsia"/>
          <w:color w:val="auto"/>
          <w:sz w:val="24"/>
          <w:szCs w:val="24"/>
          <w:highlight w:val="none"/>
          <w:lang w:val="en-US" w:eastAsia="zh-CN"/>
        </w:rPr>
        <w:t>每12个月</w:t>
      </w:r>
      <w:r>
        <w:rPr>
          <w:rFonts w:hint="eastAsia"/>
          <w:color w:val="auto"/>
          <w:sz w:val="24"/>
          <w:szCs w:val="24"/>
          <w:highlight w:val="none"/>
          <w:lang w:eastAsia="zh-CN"/>
        </w:rPr>
        <w:t>递增3%，</w:t>
      </w:r>
      <w:r>
        <w:rPr>
          <w:rFonts w:hint="eastAsia"/>
          <w:color w:val="auto"/>
          <w:sz w:val="24"/>
          <w:szCs w:val="24"/>
          <w:highlight w:val="none"/>
        </w:rPr>
        <w:t>施工免租期</w:t>
      </w:r>
      <w:r>
        <w:rPr>
          <w:rFonts w:hint="eastAsia"/>
          <w:color w:val="auto"/>
          <w:sz w:val="24"/>
          <w:szCs w:val="24"/>
          <w:highlight w:val="none"/>
          <w:lang w:eastAsia="zh-CN"/>
        </w:rPr>
        <w:t>1</w:t>
      </w:r>
      <w:r>
        <w:rPr>
          <w:rFonts w:hint="eastAsia"/>
          <w:color w:val="auto"/>
          <w:sz w:val="24"/>
          <w:szCs w:val="24"/>
          <w:highlight w:val="none"/>
        </w:rPr>
        <w:t>个月计入首年内。</w:t>
      </w:r>
      <w:r>
        <w:rPr>
          <w:rFonts w:hint="eastAsia"/>
          <w:color w:val="auto"/>
          <w:sz w:val="24"/>
          <w:szCs w:val="24"/>
          <w:highlight w:val="none"/>
          <w:lang w:val="en-US" w:eastAsia="zh-CN"/>
        </w:rPr>
        <w:t>具体如下</w:t>
      </w:r>
      <w:r>
        <w:rPr>
          <w:rFonts w:hint="eastAsia"/>
          <w:color w:val="auto"/>
          <w:sz w:val="24"/>
          <w:szCs w:val="24"/>
          <w:highlight w:val="none"/>
        </w:rPr>
        <w:t>：</w:t>
      </w:r>
    </w:p>
    <w:p>
      <w:pPr>
        <w:pStyle w:val="39"/>
        <w:adjustRightInd w:val="0"/>
        <w:snapToGrid w:val="0"/>
        <w:spacing w:line="560" w:lineRule="exact"/>
        <w:ind w:firstLine="420" w:firstLineChars="175"/>
        <w:rPr>
          <w:rFonts w:hint="eastAsia"/>
          <w:color w:val="auto"/>
          <w:sz w:val="24"/>
          <w:szCs w:val="24"/>
          <w:highlight w:val="none"/>
          <w:lang w:eastAsia="zh-CN"/>
        </w:rPr>
      </w:pPr>
      <w:r>
        <w:rPr>
          <w:rFonts w:hint="eastAsia"/>
          <w:color w:val="auto"/>
          <w:sz w:val="24"/>
          <w:szCs w:val="24"/>
          <w:highlight w:val="none"/>
          <w:lang w:val="en-US" w:eastAsia="zh-CN"/>
        </w:rPr>
        <w:t xml:space="preserve">     </w:t>
      </w:r>
      <w:r>
        <w:rPr>
          <w:rFonts w:hint="eastAsia"/>
          <w:color w:val="auto"/>
          <w:sz w:val="24"/>
          <w:szCs w:val="24"/>
          <w:highlight w:val="none"/>
        </w:rPr>
        <w:t>年</w:t>
      </w:r>
      <w:r>
        <w:rPr>
          <w:rFonts w:hint="eastAsia"/>
          <w:color w:val="auto"/>
          <w:sz w:val="24"/>
          <w:szCs w:val="24"/>
          <w:highlight w:val="none"/>
          <w:lang w:val="en-US" w:eastAsia="zh-CN"/>
        </w:rPr>
        <w:t xml:space="preserve">     </w:t>
      </w:r>
      <w:r>
        <w:rPr>
          <w:rFonts w:hint="eastAsia"/>
          <w:color w:val="auto"/>
          <w:sz w:val="24"/>
          <w:szCs w:val="24"/>
          <w:highlight w:val="none"/>
        </w:rPr>
        <w:t>月</w:t>
      </w:r>
      <w:r>
        <w:rPr>
          <w:rFonts w:hint="eastAsia"/>
          <w:color w:val="auto"/>
          <w:sz w:val="24"/>
          <w:szCs w:val="24"/>
          <w:highlight w:val="none"/>
          <w:lang w:val="en-US" w:eastAsia="zh-CN"/>
        </w:rPr>
        <w:t xml:space="preserve">     </w:t>
      </w:r>
      <w:r>
        <w:rPr>
          <w:rFonts w:hint="eastAsia"/>
          <w:color w:val="auto"/>
          <w:sz w:val="24"/>
          <w:szCs w:val="24"/>
          <w:highlight w:val="none"/>
        </w:rPr>
        <w:t>日起</w:t>
      </w:r>
      <w:r>
        <w:rPr>
          <w:rFonts w:hint="eastAsia"/>
          <w:color w:val="auto"/>
          <w:sz w:val="24"/>
          <w:szCs w:val="24"/>
          <w:highlight w:val="none"/>
          <w:lang w:eastAsia="zh-CN"/>
        </w:rPr>
        <w:t>，</w:t>
      </w:r>
      <w:r>
        <w:rPr>
          <w:rFonts w:hint="eastAsia"/>
          <w:color w:val="auto"/>
          <w:sz w:val="24"/>
          <w:szCs w:val="24"/>
          <w:highlight w:val="none"/>
          <w:lang w:val="en-US" w:eastAsia="zh-CN"/>
        </w:rPr>
        <w:t>每期租金为     元，年</w:t>
      </w:r>
      <w:r>
        <w:rPr>
          <w:rFonts w:hint="eastAsia"/>
          <w:color w:val="auto"/>
          <w:sz w:val="24"/>
          <w:szCs w:val="24"/>
          <w:highlight w:val="none"/>
        </w:rPr>
        <w:t>租金费用为</w:t>
      </w:r>
      <w:r>
        <w:rPr>
          <w:rFonts w:hint="eastAsia"/>
          <w:color w:val="auto"/>
          <w:sz w:val="24"/>
          <w:szCs w:val="24"/>
          <w:highlight w:val="none"/>
          <w:lang w:val="en-US" w:eastAsia="zh-CN"/>
        </w:rPr>
        <w:t xml:space="preserve">     </w:t>
      </w:r>
      <w:r>
        <w:rPr>
          <w:rFonts w:hint="eastAsia"/>
          <w:color w:val="auto"/>
          <w:sz w:val="24"/>
          <w:szCs w:val="24"/>
          <w:highlight w:val="none"/>
        </w:rPr>
        <w:t>元</w:t>
      </w:r>
      <w:r>
        <w:rPr>
          <w:rFonts w:hint="eastAsia"/>
          <w:color w:val="auto"/>
          <w:sz w:val="24"/>
          <w:szCs w:val="24"/>
          <w:highlight w:val="none"/>
          <w:lang w:eastAsia="zh-CN"/>
        </w:rPr>
        <w:t>；</w:t>
      </w:r>
    </w:p>
    <w:p>
      <w:pPr>
        <w:spacing w:line="560" w:lineRule="exact"/>
        <w:ind w:firstLine="420" w:firstLineChars="175"/>
        <w:rPr>
          <w:rFonts w:hint="eastAsia" w:ascii="宋体" w:hAnsi="宋体" w:cs="宋体"/>
          <w:color w:val="auto"/>
          <w:sz w:val="24"/>
          <w:highlight w:val="none"/>
        </w:rPr>
      </w:pPr>
      <w:r>
        <w:rPr>
          <w:rFonts w:hint="eastAsia" w:ascii="宋体" w:hAnsi="宋体" w:cs="宋体"/>
          <w:color w:val="auto"/>
          <w:sz w:val="24"/>
          <w:highlight w:val="none"/>
        </w:rPr>
        <w:t xml:space="preserve">     年     月     日起，每期租金为     元，年租金费用为     元；</w:t>
      </w:r>
    </w:p>
    <w:p>
      <w:pPr>
        <w:spacing w:line="560" w:lineRule="exact"/>
        <w:ind w:firstLine="420" w:firstLineChars="175"/>
        <w:rPr>
          <w:rFonts w:hint="eastAsia" w:ascii="宋体" w:hAnsi="宋体" w:cs="宋体"/>
          <w:color w:val="auto"/>
          <w:sz w:val="24"/>
          <w:highlight w:val="none"/>
        </w:rPr>
      </w:pPr>
      <w:r>
        <w:rPr>
          <w:rFonts w:hint="eastAsia" w:ascii="宋体" w:hAnsi="宋体" w:cs="宋体"/>
          <w:color w:val="auto"/>
          <w:sz w:val="24"/>
          <w:highlight w:val="none"/>
        </w:rPr>
        <w:t xml:space="preserve">     年     月     日起，每期租金为     元，年租金费用为     元；</w:t>
      </w:r>
    </w:p>
    <w:p>
      <w:pPr>
        <w:spacing w:line="560" w:lineRule="exact"/>
        <w:ind w:firstLine="420" w:firstLineChars="175"/>
        <w:rPr>
          <w:rFonts w:hint="eastAsia" w:ascii="宋体" w:hAnsi="宋体" w:cs="宋体"/>
          <w:color w:val="auto"/>
          <w:sz w:val="24"/>
          <w:highlight w:val="none"/>
        </w:rPr>
      </w:pPr>
      <w:r>
        <w:rPr>
          <w:rFonts w:hint="eastAsia" w:ascii="宋体" w:hAnsi="宋体" w:cs="宋体"/>
          <w:color w:val="auto"/>
          <w:sz w:val="24"/>
          <w:highlight w:val="none"/>
        </w:rPr>
        <w:t xml:space="preserve">     年     月     日起，每期租金为     元，年租金费用为     元；</w:t>
      </w:r>
    </w:p>
    <w:p>
      <w:pPr>
        <w:spacing w:line="560" w:lineRule="exact"/>
        <w:ind w:firstLine="420" w:firstLineChars="175"/>
        <w:rPr>
          <w:rFonts w:hint="eastAsia" w:ascii="宋体" w:hAnsi="宋体" w:cs="宋体"/>
          <w:color w:val="auto"/>
          <w:sz w:val="24"/>
          <w:highlight w:val="none"/>
        </w:rPr>
      </w:pPr>
      <w:r>
        <w:rPr>
          <w:rFonts w:hint="eastAsia" w:ascii="宋体" w:hAnsi="宋体" w:cs="宋体"/>
          <w:color w:val="auto"/>
          <w:sz w:val="24"/>
          <w:highlight w:val="none"/>
        </w:rPr>
        <w:t xml:space="preserve">     年     月     日起，每期租金为     元，年租金费用为     元。</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3.6</w:t>
      </w:r>
      <w:r>
        <w:rPr>
          <w:rFonts w:hint="eastAsia"/>
          <w:color w:val="auto"/>
          <w:sz w:val="24"/>
          <w:szCs w:val="24"/>
          <w:highlight w:val="none"/>
        </w:rPr>
        <w:t>租金的支付方式为：银行转账。</w:t>
      </w:r>
    </w:p>
    <w:p>
      <w:pPr>
        <w:pStyle w:val="39"/>
        <w:adjustRightInd w:val="0"/>
        <w:snapToGrid w:val="0"/>
        <w:spacing w:line="560" w:lineRule="exact"/>
        <w:ind w:firstLine="432" w:firstLineChars="180"/>
        <w:rPr>
          <w:rFonts w:hint="eastAsia"/>
          <w:color w:val="auto"/>
          <w:sz w:val="24"/>
          <w:szCs w:val="24"/>
          <w:highlight w:val="none"/>
          <w:lang w:eastAsia="zh-CN"/>
        </w:rPr>
      </w:pPr>
      <w:r>
        <w:rPr>
          <w:rFonts w:hint="eastAsia"/>
          <w:color w:val="auto"/>
          <w:sz w:val="24"/>
          <w:szCs w:val="24"/>
          <w:highlight w:val="none"/>
        </w:rPr>
        <w:t>甲方指定收款账户信息如下，若甲方收款账户发生变更，甲方须在变更后</w:t>
      </w:r>
      <w:r>
        <w:rPr>
          <w:rFonts w:hint="eastAsia"/>
          <w:color w:val="auto"/>
          <w:sz w:val="24"/>
          <w:szCs w:val="24"/>
          <w:highlight w:val="none"/>
          <w:lang w:val="en-US" w:eastAsia="zh-CN"/>
        </w:rPr>
        <w:t>10</w:t>
      </w:r>
      <w:r>
        <w:rPr>
          <w:rFonts w:hint="eastAsia"/>
          <w:color w:val="auto"/>
          <w:sz w:val="24"/>
          <w:szCs w:val="24"/>
          <w:highlight w:val="none"/>
        </w:rPr>
        <w:t>日内及时通知乙方</w:t>
      </w:r>
      <w:r>
        <w:rPr>
          <w:rFonts w:hint="eastAsia"/>
          <w:color w:val="auto"/>
          <w:sz w:val="24"/>
          <w:szCs w:val="24"/>
          <w:highlight w:val="none"/>
          <w:lang w:val="en-US" w:eastAsia="zh-CN"/>
        </w:rPr>
        <w:t>（乙方转账至甲方账户时需备注公司名称及款项用途，如无备注乙方自行负责）。</w:t>
      </w:r>
    </w:p>
    <w:p>
      <w:pPr>
        <w:pStyle w:val="39"/>
        <w:adjustRightInd w:val="0"/>
        <w:snapToGrid w:val="0"/>
        <w:spacing w:line="560" w:lineRule="exact"/>
        <w:ind w:firstLine="480" w:firstLineChars="200"/>
        <w:rPr>
          <w:rFonts w:hint="eastAsia"/>
          <w:color w:val="auto"/>
          <w:sz w:val="24"/>
          <w:szCs w:val="24"/>
          <w:highlight w:val="none"/>
          <w:lang w:val="en-US" w:eastAsia="zh-CN"/>
        </w:rPr>
      </w:pPr>
      <w:r>
        <w:rPr>
          <w:rFonts w:hint="eastAsia"/>
          <w:color w:val="auto"/>
          <w:sz w:val="24"/>
          <w:szCs w:val="24"/>
          <w:highlight w:val="none"/>
          <w:lang w:val="en-US" w:eastAsia="zh-CN"/>
        </w:rPr>
        <w:t>公司名称：福州高新区福达汽车租赁服务有限公司</w:t>
      </w:r>
    </w:p>
    <w:p>
      <w:pPr>
        <w:pStyle w:val="39"/>
        <w:adjustRightInd w:val="0"/>
        <w:snapToGrid w:val="0"/>
        <w:spacing w:line="560" w:lineRule="exact"/>
        <w:ind w:firstLine="480" w:firstLineChars="200"/>
        <w:rPr>
          <w:rFonts w:hint="eastAsia"/>
          <w:color w:val="auto"/>
          <w:sz w:val="24"/>
          <w:szCs w:val="24"/>
          <w:highlight w:val="none"/>
          <w:lang w:val="en-US" w:eastAsia="zh-CN"/>
        </w:rPr>
      </w:pPr>
      <w:r>
        <w:rPr>
          <w:rFonts w:hint="eastAsia"/>
          <w:color w:val="auto"/>
          <w:sz w:val="24"/>
          <w:szCs w:val="24"/>
          <w:highlight w:val="none"/>
          <w:lang w:val="en-US" w:eastAsia="zh-CN"/>
        </w:rPr>
        <w:t xml:space="preserve">开户行：福清汇通农商银行大学城支行 </w:t>
      </w:r>
    </w:p>
    <w:p>
      <w:pPr>
        <w:pStyle w:val="39"/>
        <w:adjustRightInd w:val="0"/>
        <w:snapToGrid w:val="0"/>
        <w:spacing w:line="560" w:lineRule="exact"/>
        <w:ind w:firstLine="480" w:firstLineChars="200"/>
        <w:rPr>
          <w:rFonts w:hint="eastAsia"/>
          <w:color w:val="auto"/>
          <w:sz w:val="24"/>
          <w:szCs w:val="24"/>
          <w:highlight w:val="none"/>
          <w:lang w:eastAsia="zh-CN"/>
        </w:rPr>
      </w:pPr>
      <w:r>
        <w:rPr>
          <w:rFonts w:hint="eastAsia"/>
          <w:color w:val="auto"/>
          <w:sz w:val="24"/>
          <w:szCs w:val="24"/>
          <w:highlight w:val="none"/>
          <w:lang w:val="en-US" w:eastAsia="zh-CN"/>
        </w:rPr>
        <w:t>账号：9010717010010000071491</w:t>
      </w:r>
    </w:p>
    <w:p>
      <w:pPr>
        <w:pStyle w:val="39"/>
        <w:adjustRightInd w:val="0"/>
        <w:snapToGrid w:val="0"/>
        <w:spacing w:line="560" w:lineRule="exact"/>
        <w:rPr>
          <w:rFonts w:hint="eastAsia"/>
          <w:b/>
          <w:color w:val="auto"/>
          <w:sz w:val="24"/>
          <w:szCs w:val="24"/>
          <w:highlight w:val="none"/>
        </w:rPr>
      </w:pPr>
      <w:r>
        <w:rPr>
          <w:rFonts w:hint="eastAsia"/>
          <w:b/>
          <w:color w:val="auto"/>
          <w:sz w:val="24"/>
          <w:szCs w:val="24"/>
          <w:highlight w:val="none"/>
        </w:rPr>
        <w:t>第四条</w:t>
      </w:r>
      <w:r>
        <w:rPr>
          <w:rFonts w:hint="eastAsia"/>
          <w:b/>
          <w:color w:val="auto"/>
          <w:sz w:val="24"/>
          <w:szCs w:val="24"/>
          <w:highlight w:val="none"/>
          <w:lang w:val="en-US" w:eastAsia="zh-CN"/>
        </w:rPr>
        <w:t>租赁</w:t>
      </w:r>
      <w:r>
        <w:rPr>
          <w:rFonts w:hint="eastAsia"/>
          <w:b/>
          <w:color w:val="auto"/>
          <w:sz w:val="24"/>
          <w:szCs w:val="24"/>
          <w:highlight w:val="none"/>
        </w:rPr>
        <w:t>用途</w:t>
      </w:r>
    </w:p>
    <w:p>
      <w:pPr>
        <w:pStyle w:val="39"/>
        <w:adjustRightInd w:val="0"/>
        <w:snapToGrid w:val="0"/>
        <w:spacing w:line="560" w:lineRule="exact"/>
        <w:ind w:firstLine="432" w:firstLineChars="180"/>
        <w:rPr>
          <w:rFonts w:hint="eastAsia"/>
          <w:color w:val="auto"/>
          <w:sz w:val="24"/>
          <w:szCs w:val="24"/>
          <w:highlight w:val="none"/>
          <w:lang w:eastAsia="zh-CN"/>
        </w:rPr>
      </w:pPr>
      <w:r>
        <w:rPr>
          <w:rFonts w:hint="eastAsia"/>
          <w:color w:val="auto"/>
          <w:sz w:val="24"/>
          <w:szCs w:val="24"/>
          <w:highlight w:val="none"/>
        </w:rPr>
        <w:t>4</w:t>
      </w:r>
      <w:r>
        <w:rPr>
          <w:rFonts w:hint="eastAsia"/>
          <w:color w:val="auto"/>
          <w:sz w:val="24"/>
          <w:szCs w:val="24"/>
          <w:highlight w:val="none"/>
          <w:lang w:val="en-US" w:eastAsia="zh-CN"/>
        </w:rPr>
        <w:t>.1乙</w:t>
      </w:r>
      <w:r>
        <w:rPr>
          <w:rFonts w:hint="eastAsia"/>
          <w:color w:val="auto"/>
          <w:sz w:val="24"/>
          <w:szCs w:val="24"/>
          <w:highlight w:val="none"/>
        </w:rPr>
        <w:t>方使用该</w:t>
      </w:r>
      <w:r>
        <w:rPr>
          <w:rFonts w:hint="eastAsia"/>
          <w:color w:val="auto"/>
          <w:sz w:val="24"/>
          <w:szCs w:val="24"/>
          <w:highlight w:val="none"/>
          <w:lang w:val="en-US" w:eastAsia="zh-CN"/>
        </w:rPr>
        <w:t>停车位</w:t>
      </w:r>
      <w:r>
        <w:rPr>
          <w:rFonts w:hint="eastAsia"/>
          <w:color w:val="auto"/>
          <w:sz w:val="24"/>
          <w:szCs w:val="24"/>
          <w:highlight w:val="none"/>
        </w:rPr>
        <w:t>场地经营自助洗车，为</w:t>
      </w:r>
      <w:r>
        <w:rPr>
          <w:rFonts w:hint="eastAsia"/>
          <w:color w:val="auto"/>
          <w:sz w:val="24"/>
          <w:szCs w:val="24"/>
          <w:highlight w:val="none"/>
          <w:lang w:val="en-US" w:eastAsia="zh-CN"/>
        </w:rPr>
        <w:t>汽车</w:t>
      </w:r>
      <w:r>
        <w:rPr>
          <w:rFonts w:hint="eastAsia"/>
          <w:color w:val="auto"/>
          <w:sz w:val="24"/>
          <w:szCs w:val="24"/>
          <w:highlight w:val="none"/>
        </w:rPr>
        <w:t>提供</w:t>
      </w:r>
      <w:r>
        <w:rPr>
          <w:rFonts w:hint="eastAsia"/>
          <w:color w:val="auto"/>
          <w:sz w:val="24"/>
          <w:szCs w:val="24"/>
          <w:highlight w:val="none"/>
          <w:lang w:val="en-US" w:eastAsia="zh-CN"/>
        </w:rPr>
        <w:t>自助</w:t>
      </w:r>
      <w:r>
        <w:rPr>
          <w:rFonts w:hint="eastAsia"/>
          <w:color w:val="auto"/>
          <w:sz w:val="24"/>
          <w:szCs w:val="24"/>
          <w:highlight w:val="none"/>
          <w:lang w:eastAsia="zh-CN"/>
        </w:rPr>
        <w:t>洗车</w:t>
      </w:r>
      <w:r>
        <w:rPr>
          <w:rFonts w:hint="eastAsia"/>
          <w:color w:val="auto"/>
          <w:sz w:val="24"/>
          <w:szCs w:val="24"/>
          <w:highlight w:val="none"/>
          <w:lang w:val="en-US" w:eastAsia="zh-CN"/>
        </w:rPr>
        <w:t>服务</w:t>
      </w:r>
      <w:r>
        <w:rPr>
          <w:rFonts w:hint="eastAsia"/>
          <w:color w:val="auto"/>
          <w:sz w:val="24"/>
          <w:szCs w:val="24"/>
          <w:highlight w:val="none"/>
        </w:rPr>
        <w:t>。</w:t>
      </w:r>
      <w:r>
        <w:rPr>
          <w:rFonts w:hint="eastAsia"/>
          <w:color w:val="auto"/>
          <w:sz w:val="24"/>
          <w:szCs w:val="24"/>
          <w:highlight w:val="none"/>
          <w:lang w:val="en-US" w:eastAsia="zh-CN"/>
        </w:rPr>
        <w:t>甲</w:t>
      </w:r>
      <w:r>
        <w:rPr>
          <w:rFonts w:hint="eastAsia"/>
          <w:color w:val="auto"/>
          <w:sz w:val="24"/>
          <w:szCs w:val="24"/>
          <w:highlight w:val="none"/>
        </w:rPr>
        <w:t>方</w:t>
      </w:r>
      <w:r>
        <w:rPr>
          <w:rFonts w:hint="eastAsia"/>
          <w:color w:val="auto"/>
          <w:sz w:val="24"/>
          <w:szCs w:val="24"/>
          <w:highlight w:val="none"/>
          <w:lang w:val="en-US" w:eastAsia="zh-CN"/>
        </w:rPr>
        <w:t>协助</w:t>
      </w:r>
      <w:r>
        <w:rPr>
          <w:rFonts w:hint="eastAsia"/>
          <w:color w:val="auto"/>
          <w:sz w:val="24"/>
          <w:szCs w:val="24"/>
          <w:highlight w:val="none"/>
        </w:rPr>
        <w:t>提供</w:t>
      </w:r>
      <w:r>
        <w:rPr>
          <w:rFonts w:hint="eastAsia"/>
          <w:color w:val="auto"/>
          <w:sz w:val="24"/>
          <w:szCs w:val="24"/>
          <w:highlight w:val="none"/>
          <w:lang w:val="en-US" w:eastAsia="zh-CN"/>
        </w:rPr>
        <w:t>乙</w:t>
      </w:r>
      <w:r>
        <w:rPr>
          <w:rFonts w:hint="eastAsia"/>
          <w:color w:val="auto"/>
          <w:sz w:val="24"/>
          <w:szCs w:val="24"/>
          <w:highlight w:val="none"/>
        </w:rPr>
        <w:t>方在</w:t>
      </w:r>
      <w:r>
        <w:rPr>
          <w:rFonts w:hint="eastAsia"/>
          <w:color w:val="auto"/>
          <w:sz w:val="24"/>
          <w:szCs w:val="24"/>
          <w:highlight w:val="none"/>
          <w:lang w:val="en-US" w:eastAsia="zh-CN"/>
        </w:rPr>
        <w:t>建</w:t>
      </w:r>
      <w:r>
        <w:rPr>
          <w:rFonts w:hint="eastAsia"/>
          <w:color w:val="auto"/>
          <w:sz w:val="24"/>
          <w:szCs w:val="24"/>
          <w:highlight w:val="none"/>
        </w:rPr>
        <w:t>设自助</w:t>
      </w:r>
      <w:r>
        <w:rPr>
          <w:rFonts w:hint="eastAsia"/>
          <w:color w:val="auto"/>
          <w:sz w:val="24"/>
          <w:szCs w:val="24"/>
          <w:highlight w:val="none"/>
          <w:lang w:eastAsia="zh-CN"/>
        </w:rPr>
        <w:t>洗车设备</w:t>
      </w:r>
      <w:r>
        <w:rPr>
          <w:rFonts w:hint="eastAsia"/>
          <w:color w:val="auto"/>
          <w:sz w:val="24"/>
          <w:szCs w:val="24"/>
          <w:highlight w:val="none"/>
          <w:lang w:val="en-US" w:eastAsia="zh-CN"/>
        </w:rPr>
        <w:t>报批</w:t>
      </w:r>
      <w:r>
        <w:rPr>
          <w:rFonts w:hint="eastAsia"/>
          <w:color w:val="auto"/>
          <w:sz w:val="24"/>
          <w:szCs w:val="24"/>
          <w:highlight w:val="none"/>
        </w:rPr>
        <w:t>过程中</w:t>
      </w:r>
      <w:r>
        <w:rPr>
          <w:rFonts w:hint="eastAsia"/>
          <w:color w:val="auto"/>
          <w:sz w:val="24"/>
          <w:szCs w:val="24"/>
          <w:highlight w:val="none"/>
          <w:lang w:val="en-US" w:eastAsia="zh-CN"/>
        </w:rPr>
        <w:t>所需与场地相关的文件及资料。</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4.2</w:t>
      </w:r>
      <w:r>
        <w:rPr>
          <w:rFonts w:hint="eastAsia"/>
          <w:color w:val="auto"/>
          <w:sz w:val="24"/>
          <w:szCs w:val="24"/>
          <w:highlight w:val="none"/>
          <w:lang w:val="en-US" w:eastAsia="zh-CN"/>
        </w:rPr>
        <w:t>乙</w:t>
      </w:r>
      <w:r>
        <w:rPr>
          <w:rFonts w:hint="eastAsia"/>
          <w:color w:val="auto"/>
          <w:sz w:val="24"/>
          <w:szCs w:val="24"/>
          <w:highlight w:val="none"/>
        </w:rPr>
        <w:t>方应在与</w:t>
      </w:r>
      <w:r>
        <w:rPr>
          <w:rFonts w:hint="eastAsia"/>
          <w:color w:val="auto"/>
          <w:sz w:val="24"/>
          <w:szCs w:val="24"/>
          <w:highlight w:val="none"/>
          <w:lang w:val="en-US" w:eastAsia="zh-CN"/>
        </w:rPr>
        <w:t>甲</w:t>
      </w:r>
      <w:r>
        <w:rPr>
          <w:rFonts w:hint="eastAsia"/>
          <w:color w:val="auto"/>
          <w:sz w:val="24"/>
          <w:szCs w:val="24"/>
          <w:highlight w:val="none"/>
        </w:rPr>
        <w:t>方签署的本合同所限定的用途范围内使用该场地，不得擅自改为他用</w:t>
      </w:r>
      <w:r>
        <w:rPr>
          <w:rFonts w:hint="eastAsia"/>
          <w:color w:val="auto"/>
          <w:sz w:val="24"/>
          <w:szCs w:val="24"/>
          <w:highlight w:val="none"/>
          <w:lang w:eastAsia="zh-CN"/>
        </w:rPr>
        <w:t>，</w:t>
      </w:r>
      <w:r>
        <w:rPr>
          <w:rFonts w:hint="eastAsia"/>
          <w:color w:val="auto"/>
          <w:sz w:val="24"/>
          <w:szCs w:val="24"/>
          <w:highlight w:val="none"/>
        </w:rPr>
        <w:t>未经</w:t>
      </w:r>
      <w:r>
        <w:rPr>
          <w:rFonts w:hint="eastAsia"/>
          <w:color w:val="auto"/>
          <w:sz w:val="24"/>
          <w:szCs w:val="24"/>
          <w:highlight w:val="none"/>
          <w:lang w:val="en-US" w:eastAsia="zh-CN"/>
        </w:rPr>
        <w:t>甲</w:t>
      </w:r>
      <w:r>
        <w:rPr>
          <w:rFonts w:hint="eastAsia"/>
          <w:color w:val="auto"/>
          <w:sz w:val="24"/>
          <w:szCs w:val="24"/>
          <w:highlight w:val="none"/>
        </w:rPr>
        <w:t>方同意，</w:t>
      </w:r>
      <w:r>
        <w:rPr>
          <w:rFonts w:hint="eastAsia"/>
          <w:color w:val="auto"/>
          <w:sz w:val="24"/>
          <w:szCs w:val="24"/>
          <w:highlight w:val="none"/>
          <w:lang w:val="en-US" w:eastAsia="zh-CN"/>
        </w:rPr>
        <w:t>乙</w:t>
      </w:r>
      <w:r>
        <w:rPr>
          <w:rFonts w:hint="eastAsia"/>
          <w:color w:val="auto"/>
          <w:sz w:val="24"/>
          <w:szCs w:val="24"/>
          <w:highlight w:val="none"/>
        </w:rPr>
        <w:t>方不得进行转租、分租。如有违反</w:t>
      </w:r>
      <w:r>
        <w:rPr>
          <w:rFonts w:hint="eastAsia"/>
          <w:color w:val="auto"/>
          <w:sz w:val="24"/>
          <w:szCs w:val="24"/>
          <w:highlight w:val="none"/>
          <w:lang w:val="en-US" w:eastAsia="zh-CN" w:bidi="en-US"/>
        </w:rPr>
        <w:t>,</w:t>
      </w:r>
      <w:r>
        <w:rPr>
          <w:rFonts w:hint="eastAsia"/>
          <w:color w:val="auto"/>
          <w:sz w:val="24"/>
          <w:szCs w:val="24"/>
          <w:highlight w:val="none"/>
          <w:lang w:val="en-US" w:eastAsia="zh-CN"/>
        </w:rPr>
        <w:t>甲</w:t>
      </w:r>
      <w:r>
        <w:rPr>
          <w:rFonts w:hint="eastAsia"/>
          <w:color w:val="auto"/>
          <w:sz w:val="24"/>
          <w:szCs w:val="24"/>
          <w:highlight w:val="none"/>
        </w:rPr>
        <w:t>方有权解除合同,不退还</w:t>
      </w:r>
      <w:r>
        <w:rPr>
          <w:rFonts w:hint="eastAsia"/>
          <w:color w:val="auto"/>
          <w:sz w:val="24"/>
          <w:szCs w:val="24"/>
          <w:highlight w:val="none"/>
          <w:lang w:eastAsia="zh-CN"/>
        </w:rPr>
        <w:t>履约保证金</w:t>
      </w:r>
      <w:r>
        <w:rPr>
          <w:rFonts w:hint="eastAsia"/>
          <w:color w:val="auto"/>
          <w:sz w:val="24"/>
          <w:szCs w:val="24"/>
          <w:highlight w:val="none"/>
          <w:lang w:val="en-US" w:eastAsia="zh-CN" w:bidi="en-US"/>
        </w:rPr>
        <w:t>。</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4.3</w:t>
      </w:r>
      <w:r>
        <w:rPr>
          <w:rFonts w:hint="eastAsia"/>
          <w:color w:val="auto"/>
          <w:sz w:val="24"/>
          <w:szCs w:val="24"/>
          <w:highlight w:val="none"/>
          <w:lang w:val="en-US" w:eastAsia="zh-CN"/>
        </w:rPr>
        <w:t>乙</w:t>
      </w:r>
      <w:r>
        <w:rPr>
          <w:rFonts w:hint="eastAsia"/>
          <w:color w:val="auto"/>
          <w:sz w:val="24"/>
          <w:szCs w:val="24"/>
          <w:highlight w:val="none"/>
        </w:rPr>
        <w:t>方在租赁场地上改造或更新</w:t>
      </w:r>
      <w:r>
        <w:rPr>
          <w:rFonts w:hint="eastAsia"/>
          <w:color w:val="auto"/>
          <w:sz w:val="24"/>
          <w:szCs w:val="24"/>
          <w:highlight w:val="none"/>
          <w:lang w:eastAsia="zh-CN"/>
        </w:rPr>
        <w:t>自助</w:t>
      </w:r>
      <w:r>
        <w:rPr>
          <w:rFonts w:hint="eastAsia"/>
          <w:color w:val="auto"/>
          <w:sz w:val="24"/>
          <w:szCs w:val="24"/>
          <w:highlight w:val="none"/>
        </w:rPr>
        <w:t>洗车设备及其相关配套设施，未涉及用途发生</w:t>
      </w:r>
      <w:r>
        <w:rPr>
          <w:rFonts w:hint="eastAsia"/>
          <w:color w:val="auto"/>
          <w:sz w:val="24"/>
          <w:szCs w:val="24"/>
          <w:highlight w:val="none"/>
          <w:lang w:eastAsia="zh-CN"/>
        </w:rPr>
        <w:t>变化</w:t>
      </w:r>
      <w:r>
        <w:rPr>
          <w:rFonts w:hint="eastAsia"/>
          <w:color w:val="auto"/>
          <w:sz w:val="24"/>
          <w:szCs w:val="24"/>
          <w:highlight w:val="none"/>
        </w:rPr>
        <w:t>的,无需报经</w:t>
      </w:r>
      <w:r>
        <w:rPr>
          <w:rFonts w:hint="eastAsia"/>
          <w:color w:val="auto"/>
          <w:sz w:val="24"/>
          <w:szCs w:val="24"/>
          <w:highlight w:val="none"/>
          <w:lang w:eastAsia="zh-CN"/>
        </w:rPr>
        <w:t>甲方</w:t>
      </w:r>
      <w:r>
        <w:rPr>
          <w:rFonts w:hint="eastAsia"/>
          <w:color w:val="auto"/>
          <w:sz w:val="24"/>
          <w:szCs w:val="24"/>
          <w:highlight w:val="none"/>
        </w:rPr>
        <w:t>同意。</w:t>
      </w:r>
    </w:p>
    <w:p>
      <w:pPr>
        <w:pStyle w:val="39"/>
        <w:adjustRightInd w:val="0"/>
        <w:snapToGrid w:val="0"/>
        <w:spacing w:line="560" w:lineRule="exact"/>
        <w:rPr>
          <w:rFonts w:hint="eastAsia"/>
          <w:b/>
          <w:color w:val="auto"/>
          <w:sz w:val="24"/>
          <w:szCs w:val="24"/>
          <w:highlight w:val="none"/>
        </w:rPr>
      </w:pPr>
      <w:r>
        <w:rPr>
          <w:rFonts w:hint="eastAsia"/>
          <w:b/>
          <w:color w:val="auto"/>
          <w:sz w:val="24"/>
          <w:szCs w:val="24"/>
          <w:highlight w:val="none"/>
        </w:rPr>
        <w:t>第五条</w:t>
      </w:r>
      <w:r>
        <w:rPr>
          <w:rFonts w:hint="eastAsia"/>
          <w:b/>
          <w:color w:val="auto"/>
          <w:sz w:val="24"/>
          <w:szCs w:val="24"/>
          <w:highlight w:val="none"/>
          <w:lang w:val="en-US" w:eastAsia="zh-CN"/>
        </w:rPr>
        <w:t>租赁</w:t>
      </w:r>
      <w:r>
        <w:rPr>
          <w:rFonts w:hint="eastAsia"/>
          <w:b/>
          <w:color w:val="auto"/>
          <w:sz w:val="24"/>
          <w:szCs w:val="24"/>
          <w:highlight w:val="none"/>
        </w:rPr>
        <w:t>履约保证金及其他费用</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5.1</w:t>
      </w:r>
      <w:r>
        <w:rPr>
          <w:rFonts w:hint="eastAsia"/>
          <w:color w:val="auto"/>
          <w:sz w:val="24"/>
          <w:szCs w:val="24"/>
          <w:highlight w:val="none"/>
          <w:lang w:val="en-US" w:eastAsia="zh-CN"/>
        </w:rPr>
        <w:t>甲</w:t>
      </w:r>
      <w:r>
        <w:rPr>
          <w:rFonts w:hint="eastAsia"/>
          <w:color w:val="auto"/>
          <w:sz w:val="24"/>
          <w:szCs w:val="24"/>
          <w:highlight w:val="none"/>
        </w:rPr>
        <w:t>方应在合同期满或合同解除</w:t>
      </w:r>
      <w:r>
        <w:rPr>
          <w:rFonts w:hint="eastAsia"/>
          <w:color w:val="auto"/>
          <w:sz w:val="24"/>
          <w:szCs w:val="24"/>
          <w:highlight w:val="none"/>
          <w:lang w:eastAsia="zh-CN"/>
        </w:rPr>
        <w:t>，</w:t>
      </w:r>
      <w:r>
        <w:rPr>
          <w:rFonts w:hint="eastAsia"/>
          <w:color w:val="auto"/>
          <w:sz w:val="24"/>
          <w:szCs w:val="24"/>
          <w:highlight w:val="none"/>
          <w:lang w:val="en-US" w:eastAsia="zh-CN"/>
        </w:rPr>
        <w:t>乙</w:t>
      </w:r>
      <w:r>
        <w:rPr>
          <w:rFonts w:hint="eastAsia"/>
          <w:color w:val="auto"/>
          <w:sz w:val="24"/>
          <w:szCs w:val="24"/>
          <w:highlight w:val="none"/>
        </w:rPr>
        <w:t>方</w:t>
      </w:r>
      <w:r>
        <w:rPr>
          <w:rFonts w:hint="eastAsia"/>
          <w:color w:val="auto"/>
          <w:sz w:val="24"/>
          <w:szCs w:val="24"/>
          <w:highlight w:val="none"/>
          <w:lang w:val="en-US" w:eastAsia="zh-CN"/>
        </w:rPr>
        <w:t>自行</w:t>
      </w:r>
      <w:r>
        <w:rPr>
          <w:rFonts w:hint="eastAsia"/>
          <w:color w:val="auto"/>
          <w:sz w:val="24"/>
          <w:szCs w:val="24"/>
          <w:highlight w:val="none"/>
        </w:rPr>
        <w:t>腾退并交还场地</w:t>
      </w:r>
      <w:r>
        <w:rPr>
          <w:rFonts w:hint="eastAsia"/>
          <w:color w:val="auto"/>
          <w:sz w:val="24"/>
          <w:szCs w:val="24"/>
          <w:highlight w:val="none"/>
          <w:lang w:eastAsia="zh-CN"/>
        </w:rPr>
        <w:t>、</w:t>
      </w:r>
      <w:r>
        <w:rPr>
          <w:rFonts w:hint="eastAsia"/>
          <w:color w:val="auto"/>
          <w:sz w:val="24"/>
          <w:szCs w:val="24"/>
          <w:highlight w:val="none"/>
          <w:lang w:val="en-US" w:eastAsia="zh-CN"/>
        </w:rPr>
        <w:t>办理</w:t>
      </w:r>
      <w:r>
        <w:rPr>
          <w:rFonts w:hint="eastAsia"/>
          <w:color w:val="auto"/>
          <w:sz w:val="24"/>
          <w:szCs w:val="24"/>
          <w:highlight w:val="none"/>
        </w:rPr>
        <w:t>完毕公司注册地址迁出的工商变更等相关手续（如有）后</w:t>
      </w:r>
      <w:r>
        <w:rPr>
          <w:rFonts w:hint="eastAsia"/>
          <w:color w:val="auto"/>
          <w:sz w:val="24"/>
          <w:szCs w:val="24"/>
          <w:highlight w:val="none"/>
          <w:lang w:eastAsia="zh-CN"/>
        </w:rPr>
        <w:t>30</w:t>
      </w:r>
      <w:r>
        <w:rPr>
          <w:rFonts w:hint="eastAsia"/>
          <w:color w:val="auto"/>
          <w:sz w:val="24"/>
          <w:szCs w:val="24"/>
          <w:highlight w:val="none"/>
        </w:rPr>
        <w:t>日内，</w:t>
      </w:r>
      <w:r>
        <w:rPr>
          <w:rFonts w:hint="eastAsia"/>
          <w:color w:val="auto"/>
          <w:sz w:val="24"/>
          <w:szCs w:val="24"/>
          <w:highlight w:val="none"/>
          <w:lang w:eastAsia="zh-CN"/>
        </w:rPr>
        <w:t>扣清相关费用、违约金（如有）等后无息</w:t>
      </w:r>
      <w:r>
        <w:rPr>
          <w:rFonts w:hint="eastAsia"/>
          <w:color w:val="auto"/>
          <w:sz w:val="24"/>
          <w:szCs w:val="24"/>
          <w:highlight w:val="none"/>
        </w:rPr>
        <w:t>退还</w:t>
      </w:r>
      <w:r>
        <w:rPr>
          <w:rFonts w:hint="eastAsia"/>
          <w:color w:val="auto"/>
          <w:sz w:val="24"/>
          <w:szCs w:val="24"/>
          <w:highlight w:val="none"/>
          <w:lang w:eastAsia="zh-CN"/>
        </w:rPr>
        <w:t>给</w:t>
      </w:r>
      <w:r>
        <w:rPr>
          <w:rFonts w:hint="eastAsia"/>
          <w:color w:val="auto"/>
          <w:sz w:val="24"/>
          <w:szCs w:val="24"/>
          <w:highlight w:val="none"/>
          <w:lang w:val="en-US" w:eastAsia="zh-CN"/>
        </w:rPr>
        <w:t>乙</w:t>
      </w:r>
      <w:r>
        <w:rPr>
          <w:rFonts w:hint="eastAsia"/>
          <w:color w:val="auto"/>
          <w:sz w:val="24"/>
          <w:szCs w:val="24"/>
          <w:highlight w:val="none"/>
        </w:rPr>
        <w:t>方。</w:t>
      </w:r>
    </w:p>
    <w:p>
      <w:pPr>
        <w:adjustRightInd w:val="0"/>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5.2停车场公共水电费自正式交付场地之日起算，乙方须按照租赁停车位数量比例支付停车场公共水电费，当期公共水电费应当在下一期租金支付的时间节点同时支付。</w:t>
      </w:r>
    </w:p>
    <w:p>
      <w:pPr>
        <w:adjustRightInd w:val="0"/>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bidi="en-US"/>
        </w:rPr>
        <w:t>5.3乙方自行向相关单位申请经营所需的用水、用电，所产生的水费、电费乙方需按时并足额缴纳，若由甲方代收代缴的，</w:t>
      </w:r>
      <w:r>
        <w:rPr>
          <w:rFonts w:hint="eastAsia" w:ascii="宋体" w:hAnsi="宋体" w:cs="宋体"/>
          <w:color w:val="auto"/>
          <w:sz w:val="24"/>
          <w:highlight w:val="none"/>
        </w:rPr>
        <w:t>当期产生的水电费应当在下一期租金支付的时间节点同时支付。</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5.4</w:t>
      </w:r>
      <w:r>
        <w:rPr>
          <w:rFonts w:hint="eastAsia"/>
          <w:color w:val="auto"/>
          <w:sz w:val="24"/>
          <w:szCs w:val="24"/>
          <w:highlight w:val="none"/>
        </w:rPr>
        <w:t>除场地租金、履约保证金</w:t>
      </w:r>
      <w:r>
        <w:rPr>
          <w:rFonts w:hint="eastAsia"/>
          <w:color w:val="auto"/>
          <w:sz w:val="24"/>
          <w:szCs w:val="24"/>
          <w:highlight w:val="none"/>
          <w:lang w:eastAsia="zh-CN"/>
        </w:rPr>
        <w:t>、</w:t>
      </w:r>
      <w:r>
        <w:rPr>
          <w:rFonts w:hint="eastAsia" w:ascii="宋体" w:hAnsi="宋体" w:eastAsia="宋体" w:cs="宋体"/>
          <w:b w:val="0"/>
          <w:i w:val="0"/>
          <w:color w:val="auto"/>
          <w:sz w:val="24"/>
          <w:szCs w:val="24"/>
          <w:highlight w:val="none"/>
          <w:lang w:val="en-US" w:eastAsia="zh-CN"/>
        </w:rPr>
        <w:t>违约金、</w:t>
      </w:r>
      <w:r>
        <w:rPr>
          <w:rFonts w:hint="eastAsia"/>
          <w:color w:val="auto"/>
          <w:sz w:val="24"/>
          <w:szCs w:val="24"/>
          <w:highlight w:val="none"/>
          <w:lang w:val="en-US" w:eastAsia="zh-CN"/>
        </w:rPr>
        <w:t>代收代缴水电费（如有）、公摊</w:t>
      </w:r>
      <w:r>
        <w:rPr>
          <w:rFonts w:hint="eastAsia"/>
          <w:color w:val="auto"/>
          <w:sz w:val="24"/>
          <w:szCs w:val="24"/>
          <w:highlight w:val="none"/>
          <w:lang w:eastAsia="zh-CN"/>
        </w:rPr>
        <w:t>公共水电费</w:t>
      </w:r>
      <w:r>
        <w:rPr>
          <w:rFonts w:hint="eastAsia"/>
          <w:color w:val="auto"/>
          <w:sz w:val="24"/>
          <w:szCs w:val="24"/>
          <w:highlight w:val="none"/>
          <w:lang w:val="en-US" w:eastAsia="zh-CN"/>
        </w:rPr>
        <w:t>外</w:t>
      </w:r>
      <w:r>
        <w:rPr>
          <w:rFonts w:hint="eastAsia"/>
          <w:color w:val="auto"/>
          <w:sz w:val="24"/>
          <w:szCs w:val="24"/>
          <w:highlight w:val="none"/>
        </w:rPr>
        <w:t>，在本协议有效期内甲方不得再以任何理由要求乙方支付</w:t>
      </w:r>
      <w:r>
        <w:rPr>
          <w:rFonts w:hint="eastAsia"/>
          <w:color w:val="auto"/>
          <w:sz w:val="24"/>
          <w:szCs w:val="24"/>
          <w:highlight w:val="none"/>
          <w:lang w:eastAsia="zh-CN"/>
        </w:rPr>
        <w:t>其他的</w:t>
      </w:r>
      <w:r>
        <w:rPr>
          <w:rFonts w:hint="eastAsia"/>
          <w:color w:val="auto"/>
          <w:sz w:val="24"/>
          <w:szCs w:val="24"/>
          <w:highlight w:val="none"/>
        </w:rPr>
        <w:t>任何费用。</w:t>
      </w:r>
    </w:p>
    <w:p>
      <w:pPr>
        <w:pStyle w:val="39"/>
        <w:adjustRightInd w:val="0"/>
        <w:snapToGrid w:val="0"/>
        <w:spacing w:line="560" w:lineRule="exact"/>
        <w:rPr>
          <w:rFonts w:hint="eastAsia"/>
          <w:b/>
          <w:color w:val="auto"/>
          <w:sz w:val="24"/>
          <w:szCs w:val="24"/>
          <w:highlight w:val="none"/>
          <w:lang w:val="en-US" w:eastAsia="zh-CN"/>
        </w:rPr>
      </w:pPr>
      <w:r>
        <w:rPr>
          <w:rFonts w:hint="eastAsia"/>
          <w:b/>
          <w:color w:val="auto"/>
          <w:sz w:val="24"/>
          <w:szCs w:val="24"/>
          <w:highlight w:val="none"/>
        </w:rPr>
        <w:t>第六条场地管理</w:t>
      </w:r>
      <w:r>
        <w:rPr>
          <w:rFonts w:hint="eastAsia"/>
          <w:b/>
          <w:color w:val="auto"/>
          <w:sz w:val="24"/>
          <w:szCs w:val="24"/>
          <w:highlight w:val="none"/>
          <w:lang w:val="en-US" w:eastAsia="zh-CN"/>
        </w:rPr>
        <w:t>及责任</w:t>
      </w:r>
    </w:p>
    <w:p>
      <w:pPr>
        <w:pStyle w:val="39"/>
        <w:adjustRightInd w:val="0"/>
        <w:snapToGrid w:val="0"/>
        <w:spacing w:line="560" w:lineRule="exact"/>
        <w:ind w:firstLine="432" w:firstLineChars="180"/>
        <w:rPr>
          <w:rFonts w:hint="eastAsia"/>
          <w:color w:val="auto"/>
          <w:sz w:val="24"/>
          <w:szCs w:val="24"/>
          <w:highlight w:val="none"/>
          <w:lang w:eastAsia="zh-CN"/>
        </w:rPr>
      </w:pPr>
      <w:r>
        <w:rPr>
          <w:rFonts w:hint="eastAsia"/>
          <w:color w:val="auto"/>
          <w:sz w:val="24"/>
          <w:szCs w:val="24"/>
          <w:highlight w:val="none"/>
          <w:lang w:val="en-US" w:eastAsia="zh-CN" w:bidi="en-US"/>
        </w:rPr>
        <w:t>6.1</w:t>
      </w:r>
      <w:r>
        <w:rPr>
          <w:rFonts w:hint="eastAsia"/>
          <w:color w:val="auto"/>
          <w:sz w:val="24"/>
          <w:szCs w:val="24"/>
          <w:highlight w:val="none"/>
          <w:lang w:val="en-US" w:eastAsia="zh-CN"/>
        </w:rPr>
        <w:t>乙</w:t>
      </w:r>
      <w:r>
        <w:rPr>
          <w:rFonts w:hint="eastAsia"/>
          <w:color w:val="auto"/>
          <w:sz w:val="24"/>
          <w:szCs w:val="24"/>
          <w:highlight w:val="none"/>
        </w:rPr>
        <w:t>方自行申请</w:t>
      </w:r>
      <w:r>
        <w:rPr>
          <w:rFonts w:hint="eastAsia"/>
          <w:color w:val="auto"/>
          <w:sz w:val="24"/>
          <w:szCs w:val="24"/>
          <w:highlight w:val="none"/>
          <w:lang w:val="en-US" w:eastAsia="zh-CN"/>
        </w:rPr>
        <w:t>水电表等设施及</w:t>
      </w:r>
      <w:r>
        <w:rPr>
          <w:rFonts w:hint="eastAsia"/>
          <w:color w:val="auto"/>
          <w:sz w:val="24"/>
          <w:szCs w:val="24"/>
          <w:highlight w:val="none"/>
        </w:rPr>
        <w:t>所产生的</w:t>
      </w:r>
      <w:r>
        <w:rPr>
          <w:rFonts w:hint="eastAsia"/>
          <w:color w:val="auto"/>
          <w:sz w:val="24"/>
          <w:szCs w:val="24"/>
          <w:highlight w:val="none"/>
          <w:lang w:val="en-US" w:eastAsia="zh-CN"/>
        </w:rPr>
        <w:t>费用</w:t>
      </w:r>
      <w:r>
        <w:rPr>
          <w:rFonts w:hint="eastAsia"/>
          <w:color w:val="auto"/>
          <w:sz w:val="24"/>
          <w:szCs w:val="24"/>
          <w:highlight w:val="none"/>
        </w:rPr>
        <w:t>由</w:t>
      </w:r>
      <w:r>
        <w:rPr>
          <w:rFonts w:hint="eastAsia"/>
          <w:color w:val="auto"/>
          <w:sz w:val="24"/>
          <w:szCs w:val="24"/>
          <w:highlight w:val="none"/>
          <w:lang w:val="en-US" w:eastAsia="zh-CN"/>
        </w:rPr>
        <w:t>乙</w:t>
      </w:r>
      <w:r>
        <w:rPr>
          <w:rFonts w:hint="eastAsia"/>
          <w:color w:val="auto"/>
          <w:sz w:val="24"/>
          <w:szCs w:val="24"/>
          <w:highlight w:val="none"/>
        </w:rPr>
        <w:t>方</w:t>
      </w:r>
      <w:r>
        <w:rPr>
          <w:rFonts w:hint="eastAsia"/>
          <w:color w:val="auto"/>
          <w:sz w:val="24"/>
          <w:szCs w:val="24"/>
          <w:highlight w:val="none"/>
          <w:lang w:val="en-US" w:eastAsia="zh-CN"/>
        </w:rPr>
        <w:t>自行</w:t>
      </w:r>
      <w:r>
        <w:rPr>
          <w:rFonts w:hint="eastAsia"/>
          <w:color w:val="auto"/>
          <w:sz w:val="24"/>
          <w:szCs w:val="24"/>
          <w:highlight w:val="none"/>
        </w:rPr>
        <w:t>结算</w:t>
      </w:r>
      <w:r>
        <w:rPr>
          <w:rFonts w:hint="eastAsia"/>
          <w:color w:val="auto"/>
          <w:sz w:val="24"/>
          <w:szCs w:val="24"/>
          <w:highlight w:val="none"/>
          <w:lang w:val="en-US" w:eastAsia="zh-CN"/>
        </w:rPr>
        <w:t>或由甲方代收代缴</w:t>
      </w:r>
      <w:r>
        <w:rPr>
          <w:rFonts w:hint="eastAsia"/>
          <w:color w:val="auto"/>
          <w:sz w:val="24"/>
          <w:szCs w:val="24"/>
          <w:highlight w:val="none"/>
          <w:lang w:eastAsia="zh-CN"/>
        </w:rPr>
        <w:t>。</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6.2</w:t>
      </w:r>
      <w:r>
        <w:rPr>
          <w:rFonts w:hint="eastAsia"/>
          <w:color w:val="auto"/>
          <w:sz w:val="24"/>
          <w:szCs w:val="24"/>
          <w:highlight w:val="none"/>
          <w:lang w:val="en-US" w:eastAsia="zh-CN"/>
        </w:rPr>
        <w:t>乙</w:t>
      </w:r>
      <w:r>
        <w:rPr>
          <w:rFonts w:hint="eastAsia"/>
          <w:color w:val="auto"/>
          <w:sz w:val="24"/>
          <w:szCs w:val="24"/>
          <w:highlight w:val="none"/>
        </w:rPr>
        <w:t>方自行负责该</w:t>
      </w:r>
      <w:r>
        <w:rPr>
          <w:rFonts w:hint="eastAsia"/>
          <w:color w:val="auto"/>
          <w:sz w:val="24"/>
          <w:szCs w:val="24"/>
          <w:highlight w:val="none"/>
          <w:lang w:val="en-US" w:eastAsia="zh-CN"/>
        </w:rPr>
        <w:t>租赁场地</w:t>
      </w:r>
      <w:r>
        <w:rPr>
          <w:rFonts w:hint="eastAsia"/>
          <w:color w:val="auto"/>
          <w:sz w:val="24"/>
          <w:szCs w:val="24"/>
          <w:highlight w:val="none"/>
        </w:rPr>
        <w:t>的管理，并遵守</w:t>
      </w:r>
      <w:r>
        <w:rPr>
          <w:rFonts w:hint="eastAsia"/>
          <w:color w:val="auto"/>
          <w:sz w:val="24"/>
          <w:szCs w:val="24"/>
          <w:highlight w:val="none"/>
          <w:lang w:val="en-US" w:eastAsia="zh-CN"/>
        </w:rPr>
        <w:t>甲</w:t>
      </w:r>
      <w:r>
        <w:rPr>
          <w:rFonts w:hint="eastAsia"/>
          <w:color w:val="auto"/>
          <w:sz w:val="24"/>
          <w:szCs w:val="24"/>
          <w:highlight w:val="none"/>
        </w:rPr>
        <w:t>方</w:t>
      </w:r>
      <w:r>
        <w:rPr>
          <w:rFonts w:hint="eastAsia"/>
          <w:color w:val="auto"/>
          <w:sz w:val="24"/>
          <w:szCs w:val="24"/>
          <w:highlight w:val="none"/>
          <w:lang w:val="en-US" w:eastAsia="zh-CN"/>
        </w:rPr>
        <w:t>的</w:t>
      </w:r>
      <w:r>
        <w:rPr>
          <w:rFonts w:hint="eastAsia"/>
          <w:color w:val="auto"/>
          <w:sz w:val="24"/>
          <w:szCs w:val="24"/>
          <w:highlight w:val="none"/>
        </w:rPr>
        <w:t>场地管理</w:t>
      </w:r>
      <w:r>
        <w:rPr>
          <w:rFonts w:hint="eastAsia"/>
          <w:color w:val="auto"/>
          <w:sz w:val="24"/>
          <w:szCs w:val="24"/>
          <w:highlight w:val="none"/>
          <w:lang w:val="en-US" w:eastAsia="zh-CN"/>
        </w:rPr>
        <w:t>规章</w:t>
      </w:r>
      <w:r>
        <w:rPr>
          <w:rFonts w:hint="eastAsia"/>
          <w:color w:val="auto"/>
          <w:sz w:val="24"/>
          <w:szCs w:val="24"/>
          <w:highlight w:val="none"/>
        </w:rPr>
        <w:t>制度。</w:t>
      </w:r>
    </w:p>
    <w:p>
      <w:pPr>
        <w:pStyle w:val="17"/>
        <w:widowControl w:val="0"/>
        <w:adjustRightInd w:val="0"/>
        <w:snapToGrid w:val="0"/>
        <w:spacing w:line="312" w:lineRule="auto"/>
        <w:ind w:firstLine="480" w:firstLineChars="200"/>
        <w:rPr>
          <w:rFonts w:hint="eastAsia"/>
          <w:color w:val="auto"/>
          <w:highlight w:val="none"/>
        </w:rPr>
      </w:pPr>
      <w:r>
        <w:rPr>
          <w:rFonts w:hint="eastAsia"/>
          <w:color w:val="auto"/>
          <w:highlight w:val="none"/>
          <w:lang w:bidi="en-US"/>
        </w:rPr>
        <w:t>6.3</w:t>
      </w:r>
      <w:r>
        <w:rPr>
          <w:rFonts w:hint="eastAsia"/>
          <w:color w:val="auto"/>
          <w:highlight w:val="none"/>
        </w:rPr>
        <w:t>乙方租赁该停车位场地作经营自助洗车使用，</w:t>
      </w:r>
      <w:r>
        <w:rPr>
          <w:rFonts w:hint="eastAsia"/>
          <w:color w:val="auto"/>
          <w:highlight w:val="none"/>
          <w:lang w:val="en-US" w:eastAsia="zh-CN"/>
        </w:rPr>
        <w:t>为保证洗车场地安全，</w:t>
      </w:r>
      <w:r>
        <w:rPr>
          <w:rFonts w:hint="eastAsia"/>
          <w:color w:val="auto"/>
          <w:highlight w:val="none"/>
        </w:rPr>
        <w:t>需按规范配建停车场钢</w:t>
      </w:r>
      <w:r>
        <w:rPr>
          <w:rFonts w:hint="eastAsia"/>
          <w:color w:val="auto"/>
          <w:highlight w:val="none"/>
          <w:lang w:val="en-US" w:eastAsia="zh-CN"/>
        </w:rPr>
        <w:t>膜</w:t>
      </w:r>
      <w:r>
        <w:rPr>
          <w:rFonts w:hint="eastAsia"/>
          <w:color w:val="auto"/>
          <w:highlight w:val="none"/>
        </w:rPr>
        <w:t>结构遮阳棚(抗台风</w:t>
      </w:r>
      <w:r>
        <w:rPr>
          <w:rFonts w:hint="eastAsia"/>
          <w:color w:val="auto"/>
          <w:highlight w:val="none"/>
          <w:lang w:val="en-US" w:eastAsia="zh-CN"/>
        </w:rPr>
        <w:t>等级不低于</w:t>
      </w:r>
      <w:r>
        <w:rPr>
          <w:rFonts w:hint="eastAsia"/>
          <w:color w:val="auto"/>
          <w:highlight w:val="none"/>
        </w:rPr>
        <w:t>12级)</w:t>
      </w:r>
      <w:r>
        <w:rPr>
          <w:rFonts w:hint="eastAsia"/>
          <w:color w:val="auto"/>
          <w:highlight w:val="none"/>
          <w:lang w:eastAsia="zh-CN"/>
        </w:rPr>
        <w:t>，</w:t>
      </w:r>
      <w:r>
        <w:rPr>
          <w:rFonts w:hint="eastAsia"/>
          <w:color w:val="auto"/>
          <w:highlight w:val="none"/>
        </w:rPr>
        <w:t>并且保持所在区域外观整洁</w:t>
      </w:r>
      <w:r>
        <w:rPr>
          <w:rFonts w:hint="eastAsia"/>
          <w:color w:val="auto"/>
          <w:highlight w:val="none"/>
          <w:lang w:eastAsia="zh-CN"/>
        </w:rPr>
        <w:t>，</w:t>
      </w:r>
      <w:r>
        <w:rPr>
          <w:rFonts w:hint="eastAsia"/>
          <w:color w:val="auto"/>
          <w:highlight w:val="none"/>
          <w:lang w:val="en-US" w:eastAsia="zh-CN"/>
        </w:rPr>
        <w:t>招牌制作规范，精致牢固</w:t>
      </w:r>
      <w:r>
        <w:rPr>
          <w:rFonts w:hint="eastAsia"/>
          <w:color w:val="auto"/>
          <w:highlight w:val="none"/>
        </w:rPr>
        <w:t>。</w:t>
      </w:r>
      <w:r>
        <w:rPr>
          <w:rFonts w:hint="eastAsia"/>
          <w:color w:val="auto"/>
          <w:highlight w:val="none"/>
          <w:lang w:val="en-US" w:eastAsia="zh-CN"/>
        </w:rPr>
        <w:t>同时</w:t>
      </w:r>
      <w:r>
        <w:rPr>
          <w:rFonts w:hint="eastAsia"/>
          <w:color w:val="auto"/>
          <w:highlight w:val="none"/>
        </w:rPr>
        <w:t>应对该停车场自助洗车的车位区域购买相对应的保险,因自助洗车设备在租赁场地范围内所发生</w:t>
      </w:r>
      <w:r>
        <w:rPr>
          <w:rFonts w:hint="eastAsia"/>
          <w:color w:val="auto"/>
          <w:highlight w:val="none"/>
          <w:lang w:val="zh-CN" w:bidi="zh-CN"/>
        </w:rPr>
        <w:t>的一切</w:t>
      </w:r>
      <w:r>
        <w:rPr>
          <w:rFonts w:hint="eastAsia"/>
          <w:color w:val="auto"/>
          <w:highlight w:val="none"/>
        </w:rPr>
        <w:t>安全事故由乙方承担和处理，甲方不承担赔偿责任,如因此给甲方造成损失的，乙方应赔偿甲方的实际损失。</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rPr>
        <w:t>6.4</w:t>
      </w:r>
      <w:r>
        <w:rPr>
          <w:rFonts w:hint="eastAsia"/>
          <w:color w:val="auto"/>
          <w:sz w:val="24"/>
          <w:szCs w:val="24"/>
          <w:highlight w:val="none"/>
          <w:lang w:eastAsia="zh-CN"/>
        </w:rPr>
        <w:t>乙</w:t>
      </w:r>
      <w:r>
        <w:rPr>
          <w:rFonts w:hint="eastAsia"/>
          <w:color w:val="auto"/>
          <w:sz w:val="24"/>
          <w:szCs w:val="24"/>
          <w:highlight w:val="none"/>
        </w:rPr>
        <w:t>方有义务</w:t>
      </w:r>
      <w:r>
        <w:rPr>
          <w:rFonts w:hint="eastAsia"/>
          <w:color w:val="auto"/>
          <w:sz w:val="24"/>
          <w:szCs w:val="24"/>
          <w:highlight w:val="none"/>
          <w:lang w:val="en-US" w:eastAsia="zh-CN"/>
        </w:rPr>
        <w:t>对所租赁</w:t>
      </w:r>
      <w:r>
        <w:rPr>
          <w:rFonts w:hint="eastAsia"/>
          <w:color w:val="auto"/>
          <w:sz w:val="24"/>
          <w:szCs w:val="24"/>
          <w:highlight w:val="none"/>
        </w:rPr>
        <w:t>场地定期</w:t>
      </w:r>
      <w:r>
        <w:rPr>
          <w:rFonts w:hint="eastAsia"/>
          <w:color w:val="auto"/>
          <w:sz w:val="24"/>
          <w:szCs w:val="24"/>
          <w:highlight w:val="none"/>
          <w:lang w:eastAsia="zh-CN"/>
        </w:rPr>
        <w:t>进</w:t>
      </w:r>
      <w:r>
        <w:rPr>
          <w:rFonts w:hint="eastAsia"/>
          <w:color w:val="auto"/>
          <w:sz w:val="24"/>
          <w:szCs w:val="24"/>
          <w:highlight w:val="none"/>
        </w:rPr>
        <w:t>行卫生</w:t>
      </w:r>
      <w:r>
        <w:rPr>
          <w:rFonts w:hint="eastAsia"/>
          <w:color w:val="auto"/>
          <w:sz w:val="24"/>
          <w:szCs w:val="24"/>
          <w:highlight w:val="none"/>
          <w:lang w:eastAsia="zh-CN"/>
        </w:rPr>
        <w:t>清扫，</w:t>
      </w:r>
      <w:r>
        <w:rPr>
          <w:rFonts w:hint="eastAsia"/>
          <w:color w:val="auto"/>
          <w:sz w:val="24"/>
          <w:szCs w:val="24"/>
          <w:highlight w:val="none"/>
          <w:lang w:val="en-US" w:eastAsia="zh-CN"/>
        </w:rPr>
        <w:t>确保</w:t>
      </w:r>
      <w:r>
        <w:rPr>
          <w:rFonts w:hint="eastAsia"/>
          <w:color w:val="auto"/>
          <w:sz w:val="24"/>
          <w:szCs w:val="24"/>
          <w:highlight w:val="none"/>
        </w:rPr>
        <w:t>场地卫生的干净整洁。</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rPr>
        <w:t>6.5</w:t>
      </w:r>
      <w:r>
        <w:rPr>
          <w:rFonts w:hint="eastAsia"/>
          <w:color w:val="auto"/>
          <w:sz w:val="24"/>
          <w:szCs w:val="24"/>
          <w:highlight w:val="none"/>
        </w:rPr>
        <w:t>乙方应严格按照电工电气行业相关标准安全用电，严禁私自打开配电房，</w:t>
      </w:r>
      <w:r>
        <w:rPr>
          <w:rFonts w:hint="eastAsia"/>
          <w:color w:val="auto"/>
          <w:sz w:val="24"/>
          <w:szCs w:val="24"/>
          <w:highlight w:val="none"/>
          <w:lang w:eastAsia="zh-CN"/>
        </w:rPr>
        <w:t>由此</w:t>
      </w:r>
      <w:r>
        <w:rPr>
          <w:rFonts w:hint="eastAsia"/>
          <w:color w:val="auto"/>
          <w:sz w:val="24"/>
          <w:szCs w:val="24"/>
          <w:highlight w:val="none"/>
        </w:rPr>
        <w:t>造成后果全部由乙方承担。</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rPr>
        <w:t>6.</w:t>
      </w:r>
      <w:r>
        <w:rPr>
          <w:rFonts w:hint="eastAsia"/>
          <w:color w:val="auto"/>
          <w:sz w:val="24"/>
          <w:szCs w:val="24"/>
          <w:highlight w:val="none"/>
          <w:lang w:val="en-US" w:eastAsia="zh-CN"/>
        </w:rPr>
        <w:t>6</w:t>
      </w:r>
      <w:r>
        <w:rPr>
          <w:rFonts w:hint="eastAsia"/>
          <w:color w:val="auto"/>
          <w:sz w:val="24"/>
          <w:szCs w:val="24"/>
          <w:highlight w:val="none"/>
        </w:rPr>
        <w:t>乙方应按国家规定向税务部门依法纳税。</w:t>
      </w:r>
    </w:p>
    <w:p>
      <w:pPr>
        <w:spacing w:line="560" w:lineRule="exact"/>
        <w:ind w:firstLine="429" w:firstLineChars="179"/>
        <w:rPr>
          <w:rFonts w:hint="eastAsia" w:ascii="宋体" w:hAnsi="宋体" w:cs="宋体"/>
          <w:color w:val="auto"/>
          <w:sz w:val="24"/>
          <w:highlight w:val="none"/>
        </w:rPr>
      </w:pPr>
      <w:r>
        <w:rPr>
          <w:rFonts w:hint="eastAsia" w:ascii="宋体" w:hAnsi="宋体" w:cs="宋体"/>
          <w:color w:val="auto"/>
          <w:sz w:val="24"/>
          <w:highlight w:val="none"/>
        </w:rPr>
        <w:t>6.7乙方须配合甲方的招商引资工作及福州高新区各项检查工作。</w:t>
      </w:r>
    </w:p>
    <w:p>
      <w:pPr>
        <w:pStyle w:val="39"/>
        <w:adjustRightInd w:val="0"/>
        <w:snapToGrid w:val="0"/>
        <w:spacing w:line="560" w:lineRule="exact"/>
        <w:rPr>
          <w:rFonts w:hint="eastAsia"/>
          <w:color w:val="auto"/>
          <w:sz w:val="24"/>
          <w:szCs w:val="24"/>
          <w:highlight w:val="none"/>
        </w:rPr>
      </w:pPr>
      <w:r>
        <w:rPr>
          <w:rFonts w:hint="eastAsia"/>
          <w:b/>
          <w:bCs/>
          <w:color w:val="auto"/>
          <w:sz w:val="24"/>
          <w:szCs w:val="24"/>
          <w:highlight w:val="none"/>
        </w:rPr>
        <w:t>第七条</w:t>
      </w:r>
      <w:r>
        <w:rPr>
          <w:rFonts w:hint="eastAsia"/>
          <w:b/>
          <w:bCs/>
          <w:color w:val="auto"/>
          <w:sz w:val="24"/>
          <w:szCs w:val="24"/>
          <w:highlight w:val="none"/>
          <w:lang w:eastAsia="zh-CN"/>
        </w:rPr>
        <w:t>违约责任</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7.1</w:t>
      </w:r>
      <w:r>
        <w:rPr>
          <w:rFonts w:hint="eastAsia"/>
          <w:color w:val="auto"/>
          <w:sz w:val="24"/>
          <w:szCs w:val="24"/>
          <w:highlight w:val="none"/>
          <w:lang w:val="en-US" w:eastAsia="zh-CN"/>
        </w:rPr>
        <w:t>乙</w:t>
      </w:r>
      <w:r>
        <w:rPr>
          <w:rFonts w:hint="eastAsia"/>
          <w:color w:val="auto"/>
          <w:sz w:val="24"/>
          <w:szCs w:val="24"/>
          <w:highlight w:val="none"/>
        </w:rPr>
        <w:t>方应按时交纳租金，如在</w:t>
      </w:r>
      <w:r>
        <w:rPr>
          <w:rFonts w:hint="eastAsia"/>
          <w:color w:val="auto"/>
          <w:sz w:val="24"/>
          <w:szCs w:val="24"/>
          <w:highlight w:val="none"/>
          <w:lang w:val="en-US" w:eastAsia="zh-CN"/>
        </w:rPr>
        <w:t>甲</w:t>
      </w:r>
      <w:r>
        <w:rPr>
          <w:rFonts w:hint="eastAsia"/>
          <w:color w:val="auto"/>
          <w:sz w:val="24"/>
          <w:szCs w:val="24"/>
          <w:highlight w:val="none"/>
        </w:rPr>
        <w:t>方无过错在先或非不可抗力的前提下，每逾期一日</w:t>
      </w:r>
      <w:r>
        <w:rPr>
          <w:rFonts w:hint="eastAsia"/>
          <w:color w:val="auto"/>
          <w:sz w:val="24"/>
          <w:szCs w:val="24"/>
          <w:highlight w:val="none"/>
          <w:lang w:val="en-US" w:eastAsia="zh-CN" w:bidi="en-US"/>
        </w:rPr>
        <w:t>,</w:t>
      </w:r>
      <w:r>
        <w:rPr>
          <w:rFonts w:hint="eastAsia"/>
          <w:color w:val="auto"/>
          <w:sz w:val="24"/>
          <w:szCs w:val="24"/>
          <w:highlight w:val="none"/>
        </w:rPr>
        <w:t>按所欠缴金额</w:t>
      </w:r>
      <w:r>
        <w:rPr>
          <w:rFonts w:hint="eastAsia"/>
          <w:color w:val="auto"/>
          <w:sz w:val="24"/>
          <w:szCs w:val="24"/>
          <w:highlight w:val="none"/>
          <w:u w:val="single"/>
        </w:rPr>
        <w:t>千分之一</w:t>
      </w:r>
      <w:r>
        <w:rPr>
          <w:rFonts w:hint="eastAsia"/>
          <w:color w:val="auto"/>
          <w:sz w:val="24"/>
          <w:szCs w:val="24"/>
          <w:highlight w:val="none"/>
        </w:rPr>
        <w:t>向</w:t>
      </w:r>
      <w:r>
        <w:rPr>
          <w:rFonts w:hint="eastAsia"/>
          <w:color w:val="auto"/>
          <w:sz w:val="24"/>
          <w:szCs w:val="24"/>
          <w:highlight w:val="none"/>
          <w:lang w:val="en-US" w:eastAsia="zh-CN"/>
        </w:rPr>
        <w:t>甲</w:t>
      </w:r>
      <w:r>
        <w:rPr>
          <w:rFonts w:hint="eastAsia"/>
          <w:color w:val="auto"/>
          <w:sz w:val="24"/>
          <w:szCs w:val="24"/>
          <w:highlight w:val="none"/>
        </w:rPr>
        <w:t>方交付滞纳金。</w:t>
      </w:r>
    </w:p>
    <w:p>
      <w:pPr>
        <w:pStyle w:val="39"/>
        <w:adjustRightInd w:val="0"/>
        <w:snapToGrid w:val="0"/>
        <w:spacing w:line="560" w:lineRule="exact"/>
        <w:ind w:firstLine="432" w:firstLineChars="180"/>
        <w:rPr>
          <w:rFonts w:hint="eastAsia"/>
          <w:color w:val="auto"/>
          <w:sz w:val="24"/>
          <w:szCs w:val="24"/>
          <w:highlight w:val="none"/>
          <w:lang w:eastAsia="zh-CN"/>
        </w:rPr>
      </w:pPr>
      <w:r>
        <w:rPr>
          <w:rFonts w:hint="eastAsia"/>
          <w:color w:val="auto"/>
          <w:sz w:val="24"/>
          <w:szCs w:val="24"/>
          <w:highlight w:val="none"/>
          <w:lang w:val="en-US" w:eastAsia="zh-CN"/>
        </w:rPr>
        <w:t>7.2乙</w:t>
      </w:r>
      <w:r>
        <w:rPr>
          <w:rFonts w:hint="eastAsia"/>
          <w:color w:val="auto"/>
          <w:sz w:val="24"/>
          <w:szCs w:val="24"/>
          <w:highlight w:val="none"/>
        </w:rPr>
        <w:t>方提前终止本合同的（应提前三个月以书面形式通知</w:t>
      </w:r>
      <w:r>
        <w:rPr>
          <w:rFonts w:hint="eastAsia"/>
          <w:color w:val="auto"/>
          <w:sz w:val="24"/>
          <w:szCs w:val="24"/>
          <w:highlight w:val="none"/>
          <w:lang w:val="en-US" w:eastAsia="zh-CN"/>
        </w:rPr>
        <w:t>甲</w:t>
      </w:r>
      <w:r>
        <w:rPr>
          <w:rFonts w:hint="eastAsia"/>
          <w:color w:val="auto"/>
          <w:sz w:val="24"/>
          <w:szCs w:val="24"/>
          <w:highlight w:val="none"/>
        </w:rPr>
        <w:t>方</w:t>
      </w:r>
      <w:r>
        <w:rPr>
          <w:rFonts w:hint="eastAsia"/>
          <w:color w:val="auto"/>
          <w:sz w:val="24"/>
          <w:szCs w:val="24"/>
          <w:highlight w:val="none"/>
          <w:lang w:val="en-US" w:eastAsia="zh-CN" w:bidi="en-US"/>
        </w:rPr>
        <w:t>），乙方</w:t>
      </w:r>
      <w:r>
        <w:rPr>
          <w:rFonts w:hint="eastAsia"/>
          <w:color w:val="auto"/>
          <w:sz w:val="24"/>
          <w:szCs w:val="24"/>
          <w:highlight w:val="none"/>
        </w:rPr>
        <w:t>应赔偿</w:t>
      </w:r>
      <w:r>
        <w:rPr>
          <w:rFonts w:hint="eastAsia"/>
          <w:color w:val="auto"/>
          <w:sz w:val="24"/>
          <w:szCs w:val="24"/>
          <w:highlight w:val="none"/>
          <w:lang w:val="en-US" w:eastAsia="zh-CN"/>
        </w:rPr>
        <w:t>甲</w:t>
      </w:r>
      <w:r>
        <w:rPr>
          <w:rFonts w:hint="eastAsia"/>
          <w:color w:val="auto"/>
          <w:sz w:val="24"/>
          <w:szCs w:val="24"/>
          <w:highlight w:val="none"/>
        </w:rPr>
        <w:t>方</w:t>
      </w:r>
      <w:r>
        <w:rPr>
          <w:rFonts w:hint="eastAsia"/>
          <w:color w:val="auto"/>
          <w:sz w:val="24"/>
          <w:szCs w:val="24"/>
          <w:highlight w:val="none"/>
          <w:lang w:val="en-US" w:eastAsia="zh-CN"/>
        </w:rPr>
        <w:t>租赁</w:t>
      </w:r>
      <w:r>
        <w:rPr>
          <w:rFonts w:hint="eastAsia"/>
          <w:color w:val="auto"/>
          <w:sz w:val="24"/>
          <w:szCs w:val="24"/>
          <w:highlight w:val="none"/>
        </w:rPr>
        <w:t>履约保证金的双倍作为违约</w:t>
      </w:r>
      <w:r>
        <w:rPr>
          <w:rFonts w:hint="eastAsia"/>
          <w:color w:val="auto"/>
          <w:sz w:val="24"/>
          <w:szCs w:val="24"/>
          <w:highlight w:val="none"/>
          <w:lang w:val="en-US" w:eastAsia="zh-CN"/>
        </w:rPr>
        <w:t>金。</w:t>
      </w:r>
      <w:r>
        <w:rPr>
          <w:rFonts w:hint="eastAsia"/>
          <w:color w:val="auto"/>
          <w:sz w:val="24"/>
          <w:szCs w:val="24"/>
          <w:highlight w:val="none"/>
        </w:rPr>
        <w:t>同时按实退还</w:t>
      </w:r>
      <w:r>
        <w:rPr>
          <w:rFonts w:hint="eastAsia"/>
          <w:color w:val="auto"/>
          <w:sz w:val="24"/>
          <w:szCs w:val="24"/>
          <w:highlight w:val="none"/>
          <w:lang w:val="en-US" w:eastAsia="zh-CN"/>
        </w:rPr>
        <w:t>乙</w:t>
      </w:r>
      <w:r>
        <w:rPr>
          <w:rFonts w:hint="eastAsia"/>
          <w:color w:val="auto"/>
          <w:sz w:val="24"/>
          <w:szCs w:val="24"/>
          <w:highlight w:val="none"/>
        </w:rPr>
        <w:t>方已付未用的剩余租金。</w:t>
      </w:r>
      <w:r>
        <w:rPr>
          <w:rFonts w:hint="eastAsia"/>
          <w:color w:val="auto"/>
          <w:sz w:val="24"/>
          <w:szCs w:val="24"/>
          <w:highlight w:val="none"/>
          <w:lang w:val="en-US" w:eastAsia="zh-CN"/>
        </w:rPr>
        <w:t>乙</w:t>
      </w:r>
      <w:r>
        <w:rPr>
          <w:rFonts w:hint="eastAsia"/>
          <w:color w:val="auto"/>
          <w:sz w:val="24"/>
          <w:szCs w:val="24"/>
          <w:highlight w:val="none"/>
        </w:rPr>
        <w:t>方有义务使场地</w:t>
      </w:r>
      <w:r>
        <w:rPr>
          <w:rFonts w:hint="eastAsia"/>
          <w:color w:val="auto"/>
          <w:sz w:val="24"/>
          <w:szCs w:val="24"/>
          <w:highlight w:val="none"/>
          <w:lang w:eastAsia="zh-CN"/>
        </w:rPr>
        <w:t>恢复原状</w:t>
      </w:r>
      <w:r>
        <w:rPr>
          <w:rFonts w:hint="eastAsia"/>
          <w:color w:val="auto"/>
          <w:sz w:val="24"/>
          <w:szCs w:val="24"/>
          <w:highlight w:val="none"/>
        </w:rPr>
        <w:t>并承担恢复费用</w:t>
      </w:r>
      <w:r>
        <w:rPr>
          <w:rFonts w:hint="eastAsia"/>
          <w:color w:val="auto"/>
          <w:sz w:val="24"/>
          <w:szCs w:val="24"/>
          <w:highlight w:val="none"/>
          <w:lang w:eastAsia="zh-CN"/>
        </w:rPr>
        <w:t>。</w:t>
      </w:r>
    </w:p>
    <w:p>
      <w:pPr>
        <w:pStyle w:val="39"/>
        <w:keepNext w:val="0"/>
        <w:keepLines w:val="0"/>
        <w:pageBreakBefore w:val="0"/>
        <w:kinsoku/>
        <w:wordWrap/>
        <w:overflowPunct/>
        <w:topLinePunct w:val="0"/>
        <w:autoSpaceDE/>
        <w:autoSpaceDN/>
        <w:bidi w:val="0"/>
        <w:adjustRightInd w:val="0"/>
        <w:snapToGrid w:val="0"/>
        <w:spacing w:line="288" w:lineRule="auto"/>
        <w:ind w:firstLine="432" w:firstLineChars="180"/>
        <w:rPr>
          <w:rFonts w:hint="eastAsia" w:ascii="宋体" w:hAnsi="宋体" w:eastAsia="宋体" w:cs="宋体"/>
          <w:b w:val="0"/>
          <w:i w:val="0"/>
          <w:color w:val="auto"/>
          <w:sz w:val="24"/>
          <w:szCs w:val="24"/>
          <w:highlight w:val="none"/>
        </w:rPr>
      </w:pPr>
      <w:r>
        <w:rPr>
          <w:rFonts w:hint="eastAsia" w:ascii="宋体" w:hAnsi="宋体" w:eastAsia="宋体" w:cs="宋体"/>
          <w:b w:val="0"/>
          <w:i w:val="0"/>
          <w:color w:val="auto"/>
          <w:sz w:val="24"/>
          <w:szCs w:val="24"/>
          <w:highlight w:val="none"/>
          <w:lang w:val="en-US"/>
        </w:rPr>
        <w:t>7.3</w:t>
      </w:r>
      <w:r>
        <w:rPr>
          <w:rFonts w:hint="eastAsia" w:ascii="宋体" w:hAnsi="宋体" w:eastAsia="宋体" w:cs="宋体"/>
          <w:b w:val="0"/>
          <w:i w:val="0"/>
          <w:color w:val="auto"/>
          <w:sz w:val="24"/>
          <w:szCs w:val="24"/>
          <w:highlight w:val="none"/>
          <w:lang w:eastAsia="zh-CN"/>
        </w:rPr>
        <w:t>乙</w:t>
      </w:r>
      <w:r>
        <w:rPr>
          <w:rFonts w:hint="eastAsia" w:ascii="宋体" w:hAnsi="宋体" w:eastAsia="宋体" w:cs="宋体"/>
          <w:b w:val="0"/>
          <w:i w:val="0"/>
          <w:color w:val="auto"/>
          <w:sz w:val="24"/>
          <w:szCs w:val="24"/>
          <w:highlight w:val="none"/>
        </w:rPr>
        <w:t>方</w:t>
      </w:r>
      <w:r>
        <w:rPr>
          <w:rFonts w:hint="eastAsia" w:cs="宋体"/>
          <w:b w:val="0"/>
          <w:i w:val="0"/>
          <w:color w:val="auto"/>
          <w:sz w:val="24"/>
          <w:szCs w:val="24"/>
          <w:highlight w:val="none"/>
          <w:lang w:val="en-US" w:eastAsia="zh-CN"/>
        </w:rPr>
        <w:t>负责</w:t>
      </w:r>
      <w:r>
        <w:rPr>
          <w:rFonts w:hint="eastAsia" w:ascii="宋体" w:hAnsi="宋体" w:eastAsia="宋体" w:cs="宋体"/>
          <w:b w:val="0"/>
          <w:i w:val="0"/>
          <w:color w:val="auto"/>
          <w:sz w:val="24"/>
          <w:szCs w:val="24"/>
          <w:highlight w:val="none"/>
          <w:lang w:val="en-US" w:eastAsia="zh-CN"/>
        </w:rPr>
        <w:t>租赁</w:t>
      </w:r>
      <w:r>
        <w:rPr>
          <w:rFonts w:hint="eastAsia" w:ascii="宋体" w:hAnsi="宋体" w:eastAsia="宋体" w:cs="宋体"/>
          <w:b w:val="0"/>
          <w:i w:val="0"/>
          <w:color w:val="auto"/>
          <w:sz w:val="24"/>
          <w:szCs w:val="24"/>
          <w:highlight w:val="none"/>
        </w:rPr>
        <w:t>场地</w:t>
      </w:r>
      <w:r>
        <w:rPr>
          <w:rFonts w:hint="eastAsia" w:ascii="宋体" w:hAnsi="宋体" w:eastAsia="宋体" w:cs="宋体"/>
          <w:b w:val="0"/>
          <w:i w:val="0"/>
          <w:color w:val="auto"/>
          <w:sz w:val="24"/>
          <w:szCs w:val="24"/>
          <w:highlight w:val="none"/>
          <w:lang w:eastAsia="zh-CN"/>
        </w:rPr>
        <w:t>的卫生环境，甲方定期进行检查监督</w:t>
      </w:r>
      <w:r>
        <w:rPr>
          <w:rFonts w:hint="eastAsia" w:ascii="宋体" w:hAnsi="宋体" w:eastAsia="宋体" w:cs="宋体"/>
          <w:b w:val="0"/>
          <w:i w:val="0"/>
          <w:color w:val="auto"/>
          <w:sz w:val="24"/>
          <w:szCs w:val="24"/>
          <w:highlight w:val="none"/>
        </w:rPr>
        <w:t>。</w:t>
      </w:r>
      <w:r>
        <w:rPr>
          <w:rFonts w:hint="eastAsia" w:ascii="宋体" w:hAnsi="宋体" w:eastAsia="宋体" w:cs="宋体"/>
          <w:b w:val="0"/>
          <w:i w:val="0"/>
          <w:color w:val="auto"/>
          <w:sz w:val="24"/>
          <w:szCs w:val="24"/>
          <w:highlight w:val="none"/>
          <w:lang w:val="en-US" w:eastAsia="zh-CN"/>
        </w:rPr>
        <w:t>乙方逾期</w:t>
      </w:r>
      <w:r>
        <w:rPr>
          <w:rFonts w:hint="eastAsia" w:ascii="宋体" w:hAnsi="宋体" w:eastAsia="宋体" w:cs="宋体"/>
          <w:b w:val="0"/>
          <w:bCs w:val="0"/>
          <w:i w:val="0"/>
          <w:color w:val="auto"/>
          <w:sz w:val="24"/>
          <w:szCs w:val="24"/>
          <w:highlight w:val="none"/>
          <w:lang w:val="en-US" w:eastAsia="zh-CN"/>
        </w:rPr>
        <w:t>清洁场地超过2天，则从甲方通知之日起，每逾期一日，按照当月日租金1倍</w:t>
      </w:r>
      <w:r>
        <w:rPr>
          <w:rFonts w:hint="eastAsia" w:ascii="宋体" w:hAnsi="宋体" w:eastAsia="宋体" w:cs="宋体"/>
          <w:b w:val="0"/>
          <w:bCs w:val="0"/>
          <w:i w:val="0"/>
          <w:color w:val="auto"/>
          <w:sz w:val="24"/>
          <w:szCs w:val="24"/>
          <w:highlight w:val="none"/>
          <w:lang w:val="en-US"/>
        </w:rPr>
        <w:t>的</w:t>
      </w:r>
      <w:r>
        <w:rPr>
          <w:rFonts w:hint="eastAsia" w:ascii="宋体" w:hAnsi="宋体" w:eastAsia="宋体" w:cs="宋体"/>
          <w:b w:val="0"/>
          <w:i w:val="0"/>
          <w:color w:val="auto"/>
          <w:sz w:val="24"/>
          <w:szCs w:val="24"/>
          <w:highlight w:val="none"/>
          <w:lang w:val="en-US" w:eastAsia="zh-CN"/>
        </w:rPr>
        <w:t>标准向甲方支付违约金。</w:t>
      </w:r>
    </w:p>
    <w:p>
      <w:pPr>
        <w:pStyle w:val="39"/>
        <w:adjustRightInd w:val="0"/>
        <w:snapToGrid w:val="0"/>
        <w:spacing w:line="560" w:lineRule="exact"/>
        <w:ind w:firstLine="432" w:firstLineChars="180"/>
        <w:rPr>
          <w:rFonts w:hint="eastAsia"/>
          <w:color w:val="auto"/>
          <w:sz w:val="24"/>
          <w:szCs w:val="24"/>
          <w:highlight w:val="none"/>
          <w:lang w:val="en-US" w:eastAsia="zh-CN"/>
        </w:rPr>
      </w:pPr>
      <w:r>
        <w:rPr>
          <w:rFonts w:hint="eastAsia"/>
          <w:color w:val="auto"/>
          <w:sz w:val="24"/>
          <w:szCs w:val="24"/>
          <w:highlight w:val="none"/>
          <w:lang w:val="en-US" w:eastAsia="zh-CN"/>
        </w:rPr>
        <w:t xml:space="preserve">         </w:t>
      </w:r>
    </w:p>
    <w:p>
      <w:pPr>
        <w:pStyle w:val="39"/>
        <w:adjustRightInd w:val="0"/>
        <w:snapToGrid w:val="0"/>
        <w:spacing w:line="560" w:lineRule="exact"/>
        <w:ind w:firstLine="480" w:firstLineChars="200"/>
        <w:rPr>
          <w:rFonts w:hint="eastAsia"/>
          <w:color w:val="auto"/>
          <w:sz w:val="24"/>
          <w:szCs w:val="24"/>
          <w:highlight w:val="none"/>
        </w:rPr>
      </w:pPr>
      <w:r>
        <w:rPr>
          <w:rFonts w:hint="eastAsia"/>
          <w:color w:val="auto"/>
          <w:sz w:val="24"/>
          <w:szCs w:val="24"/>
          <w:highlight w:val="none"/>
          <w:lang w:val="en-US" w:eastAsia="zh-CN" w:bidi="en-US"/>
        </w:rPr>
        <w:t>7.4</w:t>
      </w:r>
      <w:r>
        <w:rPr>
          <w:rFonts w:hint="eastAsia"/>
          <w:color w:val="auto"/>
          <w:sz w:val="24"/>
          <w:szCs w:val="24"/>
          <w:highlight w:val="none"/>
        </w:rPr>
        <w:t>政府征用或收回该</w:t>
      </w:r>
      <w:r>
        <w:rPr>
          <w:rFonts w:hint="eastAsia"/>
          <w:color w:val="auto"/>
          <w:sz w:val="24"/>
          <w:szCs w:val="24"/>
          <w:highlight w:val="none"/>
          <w:lang w:val="en-US"/>
        </w:rPr>
        <w:t>租赁</w:t>
      </w:r>
      <w:r>
        <w:rPr>
          <w:rFonts w:hint="eastAsia"/>
          <w:color w:val="auto"/>
          <w:sz w:val="24"/>
          <w:szCs w:val="24"/>
          <w:highlight w:val="none"/>
        </w:rPr>
        <w:t>地块（以政府正式的书面义件为准）</w:t>
      </w:r>
      <w:r>
        <w:rPr>
          <w:rFonts w:hint="eastAsia"/>
          <w:color w:val="auto"/>
          <w:sz w:val="24"/>
          <w:szCs w:val="24"/>
          <w:highlight w:val="none"/>
          <w:lang w:val="en-US"/>
        </w:rPr>
        <w:t>或</w:t>
      </w:r>
      <w:r>
        <w:rPr>
          <w:rFonts w:hint="eastAsia"/>
          <w:color w:val="auto"/>
          <w:sz w:val="24"/>
          <w:szCs w:val="24"/>
          <w:highlight w:val="none"/>
        </w:rPr>
        <w:t>不可抗力原因,使本合同无法继续履行的</w:t>
      </w:r>
      <w:r>
        <w:rPr>
          <w:rFonts w:hint="eastAsia"/>
          <w:color w:val="auto"/>
          <w:sz w:val="24"/>
          <w:szCs w:val="24"/>
          <w:highlight w:val="none"/>
          <w:lang w:val="en-US" w:eastAsia="zh-CN"/>
        </w:rPr>
        <w:t>，</w:t>
      </w:r>
      <w:r>
        <w:rPr>
          <w:rFonts w:hint="eastAsia"/>
          <w:color w:val="auto"/>
          <w:sz w:val="24"/>
          <w:szCs w:val="24"/>
          <w:highlight w:val="none"/>
        </w:rPr>
        <w:t>本合同无条件解除，双方免</w:t>
      </w:r>
      <w:r>
        <w:rPr>
          <w:rFonts w:hint="eastAsia"/>
          <w:color w:val="auto"/>
          <w:sz w:val="24"/>
          <w:szCs w:val="24"/>
          <w:highlight w:val="none"/>
          <w:lang w:val="en-US"/>
        </w:rPr>
        <w:t>责</w:t>
      </w:r>
      <w:r>
        <w:rPr>
          <w:rFonts w:hint="eastAsia"/>
          <w:color w:val="auto"/>
          <w:sz w:val="24"/>
          <w:szCs w:val="24"/>
          <w:highlight w:val="none"/>
          <w:lang w:val="en-US" w:eastAsia="zh-CN"/>
        </w:rPr>
        <w:t>，乙方需无条件配合，撤出场地</w:t>
      </w:r>
      <w:r>
        <w:rPr>
          <w:rFonts w:hint="eastAsia"/>
          <w:color w:val="auto"/>
          <w:sz w:val="24"/>
          <w:szCs w:val="24"/>
          <w:highlight w:val="none"/>
        </w:rPr>
        <w:t>。</w:t>
      </w:r>
      <w:r>
        <w:rPr>
          <w:rFonts w:hint="eastAsia"/>
          <w:color w:val="auto"/>
          <w:sz w:val="24"/>
          <w:szCs w:val="24"/>
          <w:highlight w:val="none"/>
          <w:lang w:val="en-US"/>
        </w:rPr>
        <w:t>若</w:t>
      </w:r>
      <w:r>
        <w:rPr>
          <w:rFonts w:hint="eastAsia"/>
          <w:color w:val="auto"/>
          <w:sz w:val="24"/>
          <w:szCs w:val="24"/>
          <w:highlight w:val="none"/>
        </w:rPr>
        <w:t>因政府征地或其它建设需要有给予补偿时，</w:t>
      </w:r>
      <w:r>
        <w:rPr>
          <w:rFonts w:hint="eastAsia"/>
          <w:color w:val="auto"/>
          <w:sz w:val="24"/>
          <w:szCs w:val="24"/>
          <w:highlight w:val="none"/>
          <w:lang w:val="en-US"/>
        </w:rPr>
        <w:t>乙</w:t>
      </w:r>
      <w:r>
        <w:rPr>
          <w:rFonts w:hint="eastAsia"/>
          <w:color w:val="auto"/>
          <w:sz w:val="24"/>
          <w:szCs w:val="24"/>
          <w:highlight w:val="none"/>
        </w:rPr>
        <w:t>方投入安装的与</w:t>
      </w:r>
      <w:r>
        <w:rPr>
          <w:rFonts w:hint="eastAsia"/>
          <w:color w:val="auto"/>
          <w:sz w:val="24"/>
          <w:szCs w:val="24"/>
          <w:highlight w:val="none"/>
          <w:lang w:val="en-US" w:eastAsia="zh-CN"/>
        </w:rPr>
        <w:t>自助洗车</w:t>
      </w:r>
      <w:r>
        <w:rPr>
          <w:rFonts w:hint="eastAsia"/>
          <w:color w:val="auto"/>
          <w:sz w:val="24"/>
          <w:szCs w:val="24"/>
          <w:highlight w:val="none"/>
        </w:rPr>
        <w:t>营运相关的设施设备（包括但不限于</w:t>
      </w:r>
      <w:r>
        <w:rPr>
          <w:rFonts w:hint="eastAsia"/>
          <w:color w:val="auto"/>
          <w:sz w:val="24"/>
          <w:szCs w:val="24"/>
          <w:highlight w:val="none"/>
          <w:lang w:val="en-US" w:eastAsia="zh-CN"/>
        </w:rPr>
        <w:t>洗车</w:t>
      </w:r>
      <w:r>
        <w:rPr>
          <w:rFonts w:hint="eastAsia"/>
          <w:color w:val="auto"/>
          <w:sz w:val="24"/>
          <w:szCs w:val="24"/>
          <w:highlight w:val="none"/>
        </w:rPr>
        <w:t>设备、变压器、配套设备设施等属于</w:t>
      </w:r>
      <w:r>
        <w:rPr>
          <w:rFonts w:hint="eastAsia"/>
          <w:color w:val="auto"/>
          <w:sz w:val="24"/>
          <w:szCs w:val="24"/>
          <w:highlight w:val="none"/>
          <w:lang w:val="en-US"/>
        </w:rPr>
        <w:t>乙</w:t>
      </w:r>
      <w:r>
        <w:rPr>
          <w:rFonts w:hint="eastAsia"/>
          <w:color w:val="auto"/>
          <w:sz w:val="24"/>
          <w:szCs w:val="24"/>
          <w:highlight w:val="none"/>
        </w:rPr>
        <w:t>方出资建设的项目）</w:t>
      </w:r>
      <w:r>
        <w:rPr>
          <w:rFonts w:hint="eastAsia"/>
          <w:color w:val="auto"/>
          <w:sz w:val="24"/>
          <w:szCs w:val="24"/>
          <w:highlight w:val="none"/>
          <w:lang w:eastAsia="zh-CN"/>
        </w:rPr>
        <w:t>，</w:t>
      </w:r>
      <w:r>
        <w:rPr>
          <w:rFonts w:hint="eastAsia"/>
          <w:color w:val="auto"/>
          <w:sz w:val="24"/>
          <w:szCs w:val="24"/>
          <w:highlight w:val="none"/>
        </w:rPr>
        <w:t>经营与搬迁补偿所涉及的政府赔偿金额全归属</w:t>
      </w:r>
      <w:r>
        <w:rPr>
          <w:rFonts w:hint="eastAsia"/>
          <w:color w:val="auto"/>
          <w:sz w:val="24"/>
          <w:szCs w:val="24"/>
          <w:highlight w:val="none"/>
          <w:lang w:val="en-US" w:eastAsia="zh-CN"/>
        </w:rPr>
        <w:t>乙</w:t>
      </w:r>
      <w:r>
        <w:rPr>
          <w:rFonts w:hint="eastAsia"/>
          <w:color w:val="auto"/>
          <w:sz w:val="24"/>
          <w:szCs w:val="24"/>
          <w:highlight w:val="none"/>
        </w:rPr>
        <w:t>方。</w:t>
      </w:r>
    </w:p>
    <w:p>
      <w:pPr>
        <w:pStyle w:val="39"/>
        <w:adjustRightInd w:val="0"/>
        <w:snapToGrid w:val="0"/>
        <w:spacing w:line="560" w:lineRule="exact"/>
        <w:ind w:firstLine="432" w:firstLineChars="180"/>
        <w:rPr>
          <w:rFonts w:hint="eastAsia"/>
          <w:color w:val="auto"/>
          <w:sz w:val="24"/>
          <w:szCs w:val="24"/>
          <w:highlight w:val="none"/>
          <w:lang w:val="en-US" w:eastAsia="zh-CN"/>
        </w:rPr>
      </w:pPr>
      <w:r>
        <w:rPr>
          <w:rFonts w:hint="eastAsia"/>
          <w:color w:val="auto"/>
          <w:sz w:val="24"/>
          <w:szCs w:val="24"/>
          <w:highlight w:val="none"/>
          <w:lang w:val="en-US" w:eastAsia="zh-CN"/>
        </w:rPr>
        <w:t>7.5 乙方擅自变更租赁车位用途，甲方有权提前解除合同，没收履约保证金，已付租金不予退还，由此所造成的不利后果由乙方自行承担。</w:t>
      </w:r>
    </w:p>
    <w:p>
      <w:pPr>
        <w:pStyle w:val="39"/>
        <w:adjustRightInd w:val="0"/>
        <w:snapToGrid w:val="0"/>
        <w:spacing w:line="560" w:lineRule="exact"/>
        <w:ind w:firstLine="432" w:firstLineChars="180"/>
        <w:rPr>
          <w:rFonts w:hint="eastAsia"/>
          <w:color w:val="auto"/>
          <w:sz w:val="24"/>
          <w:szCs w:val="24"/>
          <w:highlight w:val="none"/>
          <w:lang w:val="en-US" w:eastAsia="zh-CN"/>
        </w:rPr>
      </w:pPr>
      <w:r>
        <w:rPr>
          <w:rFonts w:hint="eastAsia"/>
          <w:color w:val="auto"/>
          <w:sz w:val="24"/>
          <w:szCs w:val="24"/>
          <w:highlight w:val="none"/>
          <w:lang w:val="en-US" w:eastAsia="zh-CN"/>
        </w:rPr>
        <w:t>7.6 租赁期间，乙方与第三方发生的任何纠纷均由乙方自行承担，如因此给甲方造成损失的，乙方应负责赔偿。</w:t>
      </w:r>
    </w:p>
    <w:p>
      <w:pPr>
        <w:pStyle w:val="39"/>
        <w:adjustRightInd w:val="0"/>
        <w:snapToGrid w:val="0"/>
        <w:spacing w:line="560" w:lineRule="exact"/>
        <w:ind w:firstLine="432" w:firstLineChars="180"/>
        <w:rPr>
          <w:rFonts w:hint="eastAsia"/>
          <w:color w:val="auto"/>
          <w:sz w:val="24"/>
          <w:szCs w:val="24"/>
          <w:highlight w:val="none"/>
          <w:lang w:val="en-US" w:eastAsia="zh-CN"/>
        </w:rPr>
      </w:pPr>
      <w:r>
        <w:rPr>
          <w:rFonts w:hint="eastAsia"/>
          <w:color w:val="auto"/>
          <w:sz w:val="24"/>
          <w:szCs w:val="24"/>
          <w:highlight w:val="none"/>
          <w:lang w:val="en-US" w:eastAsia="zh-CN"/>
        </w:rPr>
        <w:t>7.7 合同期满或解除当日，乙方应将场地恢复原状并交付给甲方。乙方逾期退还场地的，每逾期一日，按照期满或解除当月日租金的1.5倍标准向甲方场地占有使用费</w:t>
      </w:r>
      <w:r>
        <w:rPr>
          <w:rFonts w:hint="eastAsia"/>
          <w:color w:val="auto"/>
          <w:sz w:val="24"/>
          <w:szCs w:val="24"/>
          <w:highlight w:val="none"/>
          <w:lang w:val="en-US"/>
        </w:rPr>
        <w:t>。</w:t>
      </w:r>
    </w:p>
    <w:p>
      <w:pPr>
        <w:pStyle w:val="39"/>
        <w:adjustRightInd w:val="0"/>
        <w:snapToGrid w:val="0"/>
        <w:spacing w:line="560" w:lineRule="exact"/>
        <w:rPr>
          <w:rFonts w:hint="eastAsia"/>
          <w:b/>
          <w:color w:val="auto"/>
          <w:sz w:val="24"/>
          <w:szCs w:val="24"/>
          <w:highlight w:val="none"/>
        </w:rPr>
      </w:pPr>
      <w:r>
        <w:rPr>
          <w:rFonts w:hint="eastAsia"/>
          <w:b/>
          <w:color w:val="auto"/>
          <w:sz w:val="24"/>
          <w:szCs w:val="24"/>
          <w:highlight w:val="none"/>
        </w:rPr>
        <w:t>第八条其他规定</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8.1</w:t>
      </w:r>
      <w:r>
        <w:rPr>
          <w:rFonts w:hint="eastAsia"/>
          <w:color w:val="auto"/>
          <w:sz w:val="24"/>
          <w:szCs w:val="24"/>
          <w:highlight w:val="none"/>
          <w:lang w:val="en-US" w:eastAsia="zh-CN"/>
        </w:rPr>
        <w:t>甲</w:t>
      </w:r>
      <w:r>
        <w:rPr>
          <w:rFonts w:hint="eastAsia"/>
          <w:color w:val="auto"/>
          <w:sz w:val="24"/>
          <w:szCs w:val="24"/>
          <w:highlight w:val="none"/>
        </w:rPr>
        <w:t>方将场地租给</w:t>
      </w:r>
      <w:r>
        <w:rPr>
          <w:rFonts w:hint="eastAsia"/>
          <w:color w:val="auto"/>
          <w:sz w:val="24"/>
          <w:szCs w:val="24"/>
          <w:highlight w:val="none"/>
          <w:lang w:val="en-US" w:eastAsia="zh-CN"/>
        </w:rPr>
        <w:t>乙</w:t>
      </w:r>
      <w:r>
        <w:rPr>
          <w:rFonts w:hint="eastAsia"/>
          <w:color w:val="auto"/>
          <w:sz w:val="24"/>
          <w:szCs w:val="24"/>
          <w:highlight w:val="none"/>
        </w:rPr>
        <w:t>方</w:t>
      </w:r>
      <w:r>
        <w:rPr>
          <w:rFonts w:hint="eastAsia"/>
          <w:color w:val="auto"/>
          <w:sz w:val="24"/>
          <w:szCs w:val="24"/>
          <w:highlight w:val="none"/>
          <w:lang w:eastAsia="zh-CN"/>
        </w:rPr>
        <w:t>经营</w:t>
      </w:r>
      <w:r>
        <w:rPr>
          <w:rFonts w:hint="eastAsia"/>
          <w:color w:val="auto"/>
          <w:sz w:val="24"/>
          <w:szCs w:val="24"/>
          <w:highlight w:val="none"/>
        </w:rPr>
        <w:t>使用，在不违反法律和法规的情况下</w:t>
      </w:r>
      <w:r>
        <w:rPr>
          <w:rFonts w:hint="eastAsia"/>
          <w:color w:val="auto"/>
          <w:sz w:val="24"/>
          <w:szCs w:val="24"/>
          <w:highlight w:val="none"/>
          <w:lang w:eastAsia="zh-CN"/>
        </w:rPr>
        <w:t>甲方</w:t>
      </w:r>
      <w:r>
        <w:rPr>
          <w:rFonts w:hint="eastAsia"/>
          <w:color w:val="auto"/>
          <w:sz w:val="24"/>
          <w:szCs w:val="24"/>
          <w:highlight w:val="none"/>
        </w:rPr>
        <w:t>需辅助</w:t>
      </w:r>
      <w:r>
        <w:rPr>
          <w:rFonts w:hint="eastAsia"/>
          <w:color w:val="auto"/>
          <w:sz w:val="24"/>
          <w:szCs w:val="24"/>
          <w:highlight w:val="none"/>
          <w:lang w:val="en-US" w:eastAsia="zh-CN"/>
        </w:rPr>
        <w:t>乙</w:t>
      </w:r>
      <w:r>
        <w:rPr>
          <w:rFonts w:hint="eastAsia"/>
          <w:color w:val="auto"/>
          <w:sz w:val="24"/>
          <w:szCs w:val="24"/>
          <w:highlight w:val="none"/>
        </w:rPr>
        <w:t>方衔接、协调政府有关</w:t>
      </w:r>
      <w:r>
        <w:rPr>
          <w:rFonts w:hint="eastAsia"/>
          <w:color w:val="auto"/>
          <w:sz w:val="24"/>
          <w:szCs w:val="24"/>
          <w:highlight w:val="none"/>
          <w:lang w:val="zh-CN" w:eastAsia="zh-CN" w:bidi="zh-CN"/>
        </w:rPr>
        <w:t>部门,</w:t>
      </w:r>
      <w:r>
        <w:rPr>
          <w:rFonts w:hint="eastAsia"/>
          <w:color w:val="auto"/>
          <w:sz w:val="24"/>
          <w:szCs w:val="24"/>
          <w:highlight w:val="none"/>
        </w:rPr>
        <w:t>办理</w:t>
      </w:r>
      <w:r>
        <w:rPr>
          <w:rFonts w:hint="eastAsia"/>
          <w:color w:val="auto"/>
          <w:sz w:val="24"/>
          <w:szCs w:val="24"/>
          <w:highlight w:val="none"/>
          <w:lang w:eastAsia="zh-CN"/>
        </w:rPr>
        <w:t>自助洗车</w:t>
      </w:r>
      <w:r>
        <w:rPr>
          <w:rFonts w:hint="eastAsia"/>
          <w:color w:val="auto"/>
          <w:sz w:val="24"/>
          <w:szCs w:val="24"/>
          <w:highlight w:val="none"/>
        </w:rPr>
        <w:t>设备建设许可（或备案</w:t>
      </w:r>
      <w:r>
        <w:rPr>
          <w:rFonts w:hint="eastAsia"/>
          <w:color w:val="auto"/>
          <w:sz w:val="24"/>
          <w:szCs w:val="24"/>
          <w:highlight w:val="none"/>
          <w:lang w:eastAsia="zh-CN"/>
        </w:rPr>
        <w:t>）、</w:t>
      </w:r>
      <w:r>
        <w:rPr>
          <w:rFonts w:hint="eastAsia"/>
          <w:color w:val="auto"/>
          <w:sz w:val="24"/>
          <w:szCs w:val="24"/>
          <w:highlight w:val="none"/>
        </w:rPr>
        <w:t>消防许可、</w:t>
      </w:r>
      <w:r>
        <w:rPr>
          <w:rFonts w:hint="eastAsia"/>
          <w:color w:val="auto"/>
          <w:sz w:val="24"/>
          <w:szCs w:val="24"/>
          <w:highlight w:val="none"/>
          <w:lang w:val="en-US" w:eastAsia="zh-CN"/>
        </w:rPr>
        <w:t>洗车棚搭建，供水供电，</w:t>
      </w:r>
      <w:r>
        <w:rPr>
          <w:rFonts w:hint="eastAsia"/>
          <w:color w:val="auto"/>
          <w:sz w:val="24"/>
          <w:szCs w:val="24"/>
          <w:highlight w:val="none"/>
        </w:rPr>
        <w:t>其他需要</w:t>
      </w:r>
      <w:r>
        <w:rPr>
          <w:rFonts w:hint="eastAsia"/>
          <w:color w:val="auto"/>
          <w:sz w:val="24"/>
          <w:szCs w:val="24"/>
          <w:highlight w:val="none"/>
          <w:lang w:val="en-US" w:eastAsia="zh-CN"/>
        </w:rPr>
        <w:t>甲</w:t>
      </w:r>
      <w:r>
        <w:rPr>
          <w:rFonts w:hint="eastAsia"/>
          <w:color w:val="auto"/>
          <w:sz w:val="24"/>
          <w:szCs w:val="24"/>
          <w:highlight w:val="none"/>
        </w:rPr>
        <w:t>方协助办理涉及</w:t>
      </w:r>
      <w:r>
        <w:rPr>
          <w:rFonts w:hint="eastAsia"/>
          <w:color w:val="auto"/>
          <w:sz w:val="24"/>
          <w:szCs w:val="24"/>
          <w:highlight w:val="none"/>
          <w:lang w:eastAsia="zh-CN"/>
        </w:rPr>
        <w:t>自助洗车</w:t>
      </w:r>
      <w:r>
        <w:rPr>
          <w:rFonts w:hint="eastAsia"/>
          <w:color w:val="auto"/>
          <w:sz w:val="24"/>
          <w:szCs w:val="24"/>
          <w:highlight w:val="none"/>
        </w:rPr>
        <w:t>设备相关的其它手续，涉及办理费用全部由</w:t>
      </w:r>
      <w:r>
        <w:rPr>
          <w:rFonts w:hint="eastAsia"/>
          <w:color w:val="auto"/>
          <w:sz w:val="24"/>
          <w:szCs w:val="24"/>
          <w:highlight w:val="none"/>
          <w:lang w:val="en-US" w:eastAsia="zh-CN"/>
        </w:rPr>
        <w:t>乙</w:t>
      </w:r>
      <w:r>
        <w:rPr>
          <w:rFonts w:hint="eastAsia"/>
          <w:color w:val="auto"/>
          <w:sz w:val="24"/>
          <w:szCs w:val="24"/>
          <w:highlight w:val="none"/>
        </w:rPr>
        <w:t>方承担。</w:t>
      </w:r>
    </w:p>
    <w:p>
      <w:pPr>
        <w:pStyle w:val="39"/>
        <w:adjustRightInd w:val="0"/>
        <w:snapToGrid w:val="0"/>
        <w:spacing w:line="560" w:lineRule="exact"/>
        <w:ind w:firstLine="432" w:firstLineChars="180"/>
        <w:rPr>
          <w:rFonts w:hint="eastAsia"/>
          <w:color w:val="auto"/>
          <w:sz w:val="24"/>
          <w:szCs w:val="24"/>
          <w:highlight w:val="none"/>
        </w:rPr>
      </w:pPr>
      <w:r>
        <w:rPr>
          <w:rFonts w:hint="eastAsia"/>
          <w:color w:val="auto"/>
          <w:sz w:val="24"/>
          <w:szCs w:val="24"/>
          <w:highlight w:val="none"/>
          <w:lang w:val="en-US" w:eastAsia="zh-CN" w:bidi="en-US"/>
        </w:rPr>
        <w:t>8.2</w:t>
      </w:r>
      <w:r>
        <w:rPr>
          <w:rFonts w:hint="eastAsia"/>
          <w:color w:val="auto"/>
          <w:sz w:val="24"/>
          <w:szCs w:val="24"/>
          <w:highlight w:val="none"/>
          <w:lang w:eastAsia="zh-CN"/>
        </w:rPr>
        <w:t>甲乙</w:t>
      </w:r>
      <w:r>
        <w:rPr>
          <w:rFonts w:hint="eastAsia"/>
          <w:color w:val="auto"/>
          <w:sz w:val="24"/>
          <w:szCs w:val="24"/>
          <w:highlight w:val="none"/>
        </w:rPr>
        <w:t>双方在履行合同期间，有关合同内容的增加、</w:t>
      </w:r>
      <w:r>
        <w:rPr>
          <w:rFonts w:hint="eastAsia"/>
          <w:color w:val="auto"/>
          <w:sz w:val="24"/>
          <w:szCs w:val="24"/>
          <w:highlight w:val="none"/>
          <w:lang w:eastAsia="zh-CN"/>
        </w:rPr>
        <w:t>减少</w:t>
      </w:r>
      <w:r>
        <w:rPr>
          <w:rFonts w:hint="eastAsia"/>
          <w:color w:val="auto"/>
          <w:sz w:val="24"/>
          <w:szCs w:val="24"/>
          <w:highlight w:val="none"/>
        </w:rPr>
        <w:t>或修改。均须双方</w:t>
      </w:r>
      <w:r>
        <w:rPr>
          <w:rFonts w:hint="eastAsia"/>
          <w:color w:val="auto"/>
          <w:sz w:val="24"/>
          <w:szCs w:val="24"/>
          <w:highlight w:val="none"/>
          <w:lang w:val="zh-CN" w:eastAsia="zh-CN" w:bidi="zh-CN"/>
        </w:rPr>
        <w:t>协商一</w:t>
      </w:r>
      <w:r>
        <w:rPr>
          <w:rFonts w:hint="eastAsia"/>
          <w:color w:val="auto"/>
          <w:sz w:val="24"/>
          <w:szCs w:val="24"/>
          <w:highlight w:val="none"/>
        </w:rPr>
        <w:t>致，达成书面补充条款。</w:t>
      </w:r>
    </w:p>
    <w:p>
      <w:pPr>
        <w:pStyle w:val="39"/>
        <w:adjustRightInd w:val="0"/>
        <w:snapToGrid w:val="0"/>
        <w:spacing w:line="560" w:lineRule="exact"/>
        <w:ind w:firstLine="432" w:firstLineChars="180"/>
        <w:rPr>
          <w:rFonts w:hint="eastAsia"/>
          <w:color w:val="auto"/>
          <w:sz w:val="24"/>
          <w:szCs w:val="24"/>
          <w:highlight w:val="none"/>
          <w:lang w:eastAsia="zh-CN"/>
        </w:rPr>
      </w:pPr>
      <w:r>
        <w:rPr>
          <w:rFonts w:hint="eastAsia"/>
          <w:color w:val="auto"/>
          <w:sz w:val="24"/>
          <w:szCs w:val="24"/>
          <w:highlight w:val="none"/>
          <w:lang w:val="en-US" w:eastAsia="zh-CN" w:bidi="en-US"/>
        </w:rPr>
        <w:t>8.3</w:t>
      </w:r>
      <w:r>
        <w:rPr>
          <w:rFonts w:hint="eastAsia"/>
          <w:color w:val="auto"/>
          <w:sz w:val="24"/>
          <w:szCs w:val="24"/>
          <w:highlight w:val="none"/>
          <w:lang w:eastAsia="zh-CN"/>
        </w:rPr>
        <w:t>甲乙</w:t>
      </w:r>
      <w:r>
        <w:rPr>
          <w:rFonts w:hint="eastAsia"/>
          <w:color w:val="auto"/>
          <w:sz w:val="24"/>
          <w:szCs w:val="24"/>
          <w:highlight w:val="none"/>
        </w:rPr>
        <w:t>双方在履行合同中如发生纠纷，应通过协商</w:t>
      </w:r>
      <w:r>
        <w:rPr>
          <w:rFonts w:hint="eastAsia"/>
          <w:color w:val="auto"/>
          <w:sz w:val="24"/>
          <w:szCs w:val="24"/>
          <w:highlight w:val="none"/>
          <w:lang w:val="en-US" w:eastAsia="zh-CN"/>
        </w:rPr>
        <w:t>解决</w:t>
      </w:r>
      <w:r>
        <w:rPr>
          <w:rFonts w:hint="eastAsia"/>
          <w:color w:val="auto"/>
          <w:sz w:val="24"/>
          <w:szCs w:val="24"/>
          <w:highlight w:val="none"/>
        </w:rPr>
        <w:t>，协商不成的、应由场地</w:t>
      </w:r>
      <w:r>
        <w:rPr>
          <w:rFonts w:hint="eastAsia"/>
          <w:color w:val="auto"/>
          <w:sz w:val="24"/>
          <w:szCs w:val="24"/>
          <w:highlight w:val="none"/>
          <w:lang w:val="en-US" w:eastAsia="zh-CN"/>
        </w:rPr>
        <w:t>或停车位</w:t>
      </w:r>
      <w:r>
        <w:rPr>
          <w:rFonts w:hint="eastAsia"/>
          <w:color w:val="auto"/>
          <w:sz w:val="24"/>
          <w:szCs w:val="24"/>
          <w:highlight w:val="none"/>
        </w:rPr>
        <w:t>所在地人民法院管辖。</w:t>
      </w:r>
    </w:p>
    <w:p>
      <w:pPr>
        <w:pStyle w:val="39"/>
        <w:adjustRightInd w:val="0"/>
        <w:snapToGrid w:val="0"/>
        <w:spacing w:line="560" w:lineRule="exact"/>
        <w:rPr>
          <w:rFonts w:hint="eastAsia"/>
          <w:b/>
          <w:color w:val="auto"/>
          <w:sz w:val="24"/>
          <w:szCs w:val="24"/>
          <w:highlight w:val="none"/>
          <w:lang w:eastAsia="zh-CN"/>
        </w:rPr>
      </w:pPr>
      <w:r>
        <w:rPr>
          <w:rFonts w:hint="eastAsia"/>
          <w:b/>
          <w:color w:val="auto"/>
          <w:sz w:val="24"/>
          <w:szCs w:val="24"/>
          <w:highlight w:val="none"/>
          <w:lang w:eastAsia="zh-CN"/>
        </w:rPr>
        <w:t>第九条：送达条款</w:t>
      </w:r>
    </w:p>
    <w:p>
      <w:pPr>
        <w:pStyle w:val="39"/>
        <w:adjustRightInd w:val="0"/>
        <w:snapToGrid w:val="0"/>
        <w:spacing w:line="560" w:lineRule="exact"/>
        <w:ind w:firstLine="432" w:firstLineChars="180"/>
        <w:rPr>
          <w:rFonts w:hint="eastAsia"/>
          <w:color w:val="auto"/>
          <w:sz w:val="24"/>
          <w:szCs w:val="24"/>
          <w:highlight w:val="none"/>
          <w:lang w:eastAsia="zh-CN"/>
        </w:rPr>
      </w:pPr>
      <w:r>
        <w:rPr>
          <w:rFonts w:hint="eastAsia"/>
          <w:color w:val="auto"/>
          <w:sz w:val="24"/>
          <w:szCs w:val="24"/>
          <w:highlight w:val="none"/>
          <w:lang w:eastAsia="zh-CN"/>
        </w:rPr>
        <w:t>本协议尾部双方的住所地及电话，为履行本协议约定的联系地址和电话，并且作为诉讼、仲裁、执行过程中送达的地址和电话。任何一方如约定联系地址和约定联系人、电话变动应3日内书面通知对方，否则上述所列地址即为有效地址，各类文书（包括但不限于通知文书、司法文书等）通过EMS邮政快递或法院专递等形式，寄出后5日，即视为已经送达。</w:t>
      </w:r>
    </w:p>
    <w:p>
      <w:pPr>
        <w:pStyle w:val="39"/>
        <w:adjustRightInd w:val="0"/>
        <w:snapToGrid w:val="0"/>
        <w:spacing w:line="560" w:lineRule="exact"/>
        <w:rPr>
          <w:rFonts w:hint="eastAsia"/>
          <w:b/>
          <w:color w:val="auto"/>
          <w:sz w:val="24"/>
          <w:szCs w:val="24"/>
          <w:highlight w:val="none"/>
        </w:rPr>
      </w:pPr>
      <w:r>
        <w:rPr>
          <w:rFonts w:hint="eastAsia"/>
          <w:b/>
          <w:color w:val="auto"/>
          <w:sz w:val="24"/>
          <w:szCs w:val="24"/>
          <w:highlight w:val="none"/>
        </w:rPr>
        <w:t>第</w:t>
      </w:r>
      <w:r>
        <w:rPr>
          <w:rFonts w:hint="eastAsia"/>
          <w:b/>
          <w:color w:val="auto"/>
          <w:sz w:val="24"/>
          <w:szCs w:val="24"/>
          <w:highlight w:val="none"/>
          <w:lang w:eastAsia="zh-CN"/>
        </w:rPr>
        <w:t>十</w:t>
      </w:r>
      <w:r>
        <w:rPr>
          <w:rFonts w:hint="eastAsia"/>
          <w:b/>
          <w:color w:val="auto"/>
          <w:sz w:val="24"/>
          <w:szCs w:val="24"/>
          <w:highlight w:val="none"/>
        </w:rPr>
        <w:t>条、附则</w:t>
      </w:r>
    </w:p>
    <w:p>
      <w:pPr>
        <w:pStyle w:val="39"/>
        <w:tabs>
          <w:tab w:val="left" w:pos="339"/>
        </w:tabs>
        <w:adjustRightInd w:val="0"/>
        <w:snapToGrid w:val="0"/>
        <w:spacing w:line="560" w:lineRule="exact"/>
        <w:ind w:firstLine="480" w:firstLineChars="200"/>
        <w:rPr>
          <w:rFonts w:hint="eastAsia"/>
          <w:color w:val="auto"/>
          <w:sz w:val="24"/>
          <w:szCs w:val="24"/>
          <w:highlight w:val="none"/>
        </w:rPr>
      </w:pPr>
      <w:bookmarkStart w:id="15" w:name="bookmark3"/>
      <w:bookmarkEnd w:id="15"/>
      <w:r>
        <w:rPr>
          <w:rFonts w:hint="eastAsia"/>
          <w:color w:val="auto"/>
          <w:sz w:val="24"/>
          <w:szCs w:val="24"/>
          <w:highlight w:val="none"/>
          <w:lang w:eastAsia="zh-CN"/>
        </w:rPr>
        <w:t>10.1</w:t>
      </w:r>
      <w:r>
        <w:rPr>
          <w:rFonts w:hint="eastAsia"/>
          <w:color w:val="auto"/>
          <w:sz w:val="24"/>
          <w:szCs w:val="24"/>
          <w:highlight w:val="none"/>
        </w:rPr>
        <w:t>本</w:t>
      </w:r>
      <w:r>
        <w:rPr>
          <w:rFonts w:hint="eastAsia"/>
          <w:color w:val="auto"/>
          <w:sz w:val="24"/>
          <w:szCs w:val="24"/>
          <w:highlight w:val="none"/>
          <w:lang w:val="en-US" w:eastAsia="zh-CN"/>
        </w:rPr>
        <w:t>合同</w:t>
      </w:r>
      <w:r>
        <w:rPr>
          <w:rFonts w:hint="eastAsia"/>
          <w:color w:val="auto"/>
          <w:sz w:val="24"/>
          <w:szCs w:val="24"/>
          <w:highlight w:val="none"/>
        </w:rPr>
        <w:t>附件</w:t>
      </w:r>
      <w:r>
        <w:rPr>
          <w:rFonts w:hint="eastAsia"/>
          <w:color w:val="auto"/>
          <w:sz w:val="24"/>
          <w:szCs w:val="24"/>
          <w:highlight w:val="none"/>
          <w:lang w:eastAsia="zh-CN"/>
        </w:rPr>
        <w:t>（</w:t>
      </w:r>
      <w:r>
        <w:rPr>
          <w:rFonts w:hint="eastAsia"/>
          <w:color w:val="auto"/>
          <w:sz w:val="24"/>
          <w:szCs w:val="24"/>
          <w:highlight w:val="none"/>
          <w:lang w:val="en-US" w:eastAsia="zh-CN"/>
        </w:rPr>
        <w:t>若有</w:t>
      </w:r>
      <w:r>
        <w:rPr>
          <w:rFonts w:hint="eastAsia"/>
          <w:color w:val="auto"/>
          <w:sz w:val="24"/>
          <w:szCs w:val="24"/>
          <w:highlight w:val="none"/>
          <w:lang w:eastAsia="zh-CN"/>
        </w:rPr>
        <w:t>）</w:t>
      </w:r>
      <w:r>
        <w:rPr>
          <w:rFonts w:hint="eastAsia"/>
          <w:color w:val="auto"/>
          <w:sz w:val="24"/>
          <w:szCs w:val="24"/>
          <w:highlight w:val="none"/>
        </w:rPr>
        <w:t>为本协议有效组成部分，与本</w:t>
      </w:r>
      <w:r>
        <w:rPr>
          <w:rFonts w:hint="eastAsia"/>
          <w:color w:val="auto"/>
          <w:sz w:val="24"/>
          <w:szCs w:val="24"/>
          <w:highlight w:val="none"/>
          <w:lang w:val="en-US" w:eastAsia="zh-CN"/>
        </w:rPr>
        <w:t>合同</w:t>
      </w:r>
      <w:r>
        <w:rPr>
          <w:rFonts w:hint="eastAsia"/>
          <w:color w:val="auto"/>
          <w:sz w:val="24"/>
          <w:szCs w:val="24"/>
          <w:highlight w:val="none"/>
        </w:rPr>
        <w:t>具有同等法律效力。</w:t>
      </w:r>
    </w:p>
    <w:p>
      <w:pPr>
        <w:pStyle w:val="39"/>
        <w:tabs>
          <w:tab w:val="left" w:pos="354"/>
        </w:tabs>
        <w:adjustRightInd w:val="0"/>
        <w:snapToGrid w:val="0"/>
        <w:spacing w:line="560" w:lineRule="exact"/>
        <w:ind w:firstLine="480" w:firstLineChars="200"/>
        <w:rPr>
          <w:rFonts w:hint="eastAsia"/>
          <w:color w:val="auto"/>
          <w:sz w:val="24"/>
          <w:szCs w:val="24"/>
          <w:highlight w:val="none"/>
        </w:rPr>
      </w:pPr>
      <w:bookmarkStart w:id="16" w:name="bookmark4"/>
      <w:bookmarkEnd w:id="16"/>
      <w:r>
        <w:rPr>
          <w:rFonts w:hint="eastAsia"/>
          <w:color w:val="auto"/>
          <w:sz w:val="24"/>
          <w:szCs w:val="24"/>
          <w:highlight w:val="none"/>
          <w:lang w:eastAsia="zh-CN"/>
        </w:rPr>
        <w:t>10.2</w:t>
      </w:r>
      <w:r>
        <w:rPr>
          <w:rFonts w:hint="eastAsia"/>
          <w:color w:val="auto"/>
          <w:sz w:val="24"/>
          <w:szCs w:val="24"/>
          <w:highlight w:val="none"/>
        </w:rPr>
        <w:t>本</w:t>
      </w:r>
      <w:r>
        <w:rPr>
          <w:rFonts w:hint="eastAsia"/>
          <w:color w:val="auto"/>
          <w:sz w:val="24"/>
          <w:szCs w:val="24"/>
          <w:highlight w:val="none"/>
          <w:lang w:val="en-US" w:eastAsia="zh-CN"/>
        </w:rPr>
        <w:t>合同</w:t>
      </w:r>
      <w:r>
        <w:rPr>
          <w:rFonts w:hint="eastAsia"/>
          <w:color w:val="auto"/>
          <w:sz w:val="24"/>
          <w:szCs w:val="24"/>
          <w:highlight w:val="none"/>
        </w:rPr>
        <w:t>未尽事宜由</w:t>
      </w:r>
      <w:r>
        <w:rPr>
          <w:rFonts w:hint="eastAsia"/>
          <w:color w:val="auto"/>
          <w:sz w:val="24"/>
          <w:szCs w:val="24"/>
          <w:highlight w:val="none"/>
          <w:lang w:eastAsia="zh-CN"/>
        </w:rPr>
        <w:t>甲</w:t>
      </w:r>
      <w:r>
        <w:rPr>
          <w:rFonts w:hint="eastAsia"/>
          <w:color w:val="auto"/>
          <w:sz w:val="24"/>
          <w:szCs w:val="24"/>
          <w:highlight w:val="none"/>
        </w:rPr>
        <w:t>、</w:t>
      </w:r>
      <w:r>
        <w:rPr>
          <w:rFonts w:hint="eastAsia"/>
          <w:color w:val="auto"/>
          <w:sz w:val="24"/>
          <w:szCs w:val="24"/>
          <w:highlight w:val="none"/>
          <w:lang w:eastAsia="zh-CN"/>
        </w:rPr>
        <w:t>乙</w:t>
      </w:r>
      <w:r>
        <w:rPr>
          <w:rFonts w:hint="eastAsia"/>
          <w:color w:val="auto"/>
          <w:sz w:val="24"/>
          <w:szCs w:val="24"/>
          <w:highlight w:val="none"/>
        </w:rPr>
        <w:t>双方友好协商后,以书面形式加以补充，补充协议具有同等的法律效力。</w:t>
      </w:r>
    </w:p>
    <w:p>
      <w:pPr>
        <w:pStyle w:val="39"/>
        <w:adjustRightInd w:val="0"/>
        <w:snapToGrid w:val="0"/>
        <w:spacing w:line="560" w:lineRule="exact"/>
        <w:ind w:firstLine="480" w:firstLineChars="200"/>
        <w:rPr>
          <w:rFonts w:hint="eastAsia"/>
          <w:color w:val="auto"/>
          <w:sz w:val="24"/>
          <w:szCs w:val="24"/>
          <w:highlight w:val="none"/>
        </w:rPr>
      </w:pPr>
      <w:bookmarkStart w:id="17" w:name="bookmark5"/>
      <w:bookmarkEnd w:id="17"/>
      <w:r>
        <w:rPr>
          <w:rFonts w:hint="eastAsia"/>
          <w:color w:val="auto"/>
          <w:sz w:val="24"/>
          <w:szCs w:val="24"/>
          <w:highlight w:val="none"/>
          <w:lang w:eastAsia="zh-CN"/>
        </w:rPr>
        <w:t>10.3</w:t>
      </w:r>
      <w:r>
        <w:rPr>
          <w:rFonts w:hint="eastAsia"/>
          <w:color w:val="auto"/>
          <w:sz w:val="24"/>
          <w:szCs w:val="24"/>
          <w:highlight w:val="none"/>
        </w:rPr>
        <w:t>本</w:t>
      </w:r>
      <w:r>
        <w:rPr>
          <w:rFonts w:hint="eastAsia"/>
          <w:color w:val="auto"/>
          <w:sz w:val="24"/>
          <w:szCs w:val="24"/>
          <w:highlight w:val="none"/>
          <w:lang w:val="en-US" w:eastAsia="zh-CN"/>
        </w:rPr>
        <w:t>合同</w:t>
      </w:r>
      <w:r>
        <w:rPr>
          <w:rFonts w:hint="eastAsia"/>
          <w:color w:val="auto"/>
          <w:sz w:val="24"/>
          <w:szCs w:val="24"/>
          <w:highlight w:val="none"/>
        </w:rPr>
        <w:t>一式</w:t>
      </w:r>
      <w:r>
        <w:rPr>
          <w:rFonts w:hint="eastAsia"/>
          <w:color w:val="auto"/>
          <w:sz w:val="24"/>
          <w:szCs w:val="24"/>
          <w:highlight w:val="none"/>
          <w:lang w:eastAsia="zh-CN"/>
        </w:rPr>
        <w:t>陆</w:t>
      </w:r>
      <w:r>
        <w:rPr>
          <w:rFonts w:hint="eastAsia"/>
          <w:color w:val="auto"/>
          <w:sz w:val="24"/>
          <w:szCs w:val="24"/>
          <w:highlight w:val="none"/>
        </w:rPr>
        <w:t>份，自</w:t>
      </w:r>
      <w:r>
        <w:rPr>
          <w:rFonts w:hint="eastAsia"/>
          <w:color w:val="auto"/>
          <w:sz w:val="24"/>
          <w:szCs w:val="24"/>
          <w:highlight w:val="none"/>
          <w:lang w:eastAsia="zh-CN"/>
        </w:rPr>
        <w:t>甲</w:t>
      </w:r>
      <w:r>
        <w:rPr>
          <w:rFonts w:hint="eastAsia"/>
          <w:color w:val="auto"/>
          <w:sz w:val="24"/>
          <w:szCs w:val="24"/>
          <w:highlight w:val="none"/>
        </w:rPr>
        <w:t>、</w:t>
      </w:r>
      <w:r>
        <w:rPr>
          <w:rFonts w:hint="eastAsia"/>
          <w:color w:val="auto"/>
          <w:sz w:val="24"/>
          <w:szCs w:val="24"/>
          <w:highlight w:val="none"/>
          <w:lang w:eastAsia="zh-CN"/>
        </w:rPr>
        <w:t>乙</w:t>
      </w:r>
      <w:r>
        <w:rPr>
          <w:rFonts w:hint="eastAsia"/>
          <w:color w:val="auto"/>
          <w:sz w:val="24"/>
          <w:szCs w:val="24"/>
          <w:highlight w:val="none"/>
        </w:rPr>
        <w:t>双方签字、盖章后生效，</w:t>
      </w:r>
      <w:r>
        <w:rPr>
          <w:rFonts w:hint="eastAsia"/>
          <w:color w:val="auto"/>
          <w:sz w:val="24"/>
          <w:szCs w:val="24"/>
          <w:highlight w:val="none"/>
          <w:lang w:eastAsia="zh-CN"/>
        </w:rPr>
        <w:t>甲</w:t>
      </w:r>
      <w:r>
        <w:rPr>
          <w:rFonts w:hint="eastAsia"/>
          <w:color w:val="auto"/>
          <w:sz w:val="24"/>
          <w:szCs w:val="24"/>
          <w:highlight w:val="none"/>
        </w:rPr>
        <w:t>、</w:t>
      </w:r>
      <w:r>
        <w:rPr>
          <w:rFonts w:hint="eastAsia"/>
          <w:color w:val="auto"/>
          <w:sz w:val="24"/>
          <w:szCs w:val="24"/>
          <w:highlight w:val="none"/>
          <w:lang w:eastAsia="zh-CN"/>
        </w:rPr>
        <w:t>乙</w:t>
      </w:r>
      <w:r>
        <w:rPr>
          <w:rFonts w:hint="eastAsia"/>
          <w:color w:val="auto"/>
          <w:sz w:val="24"/>
          <w:szCs w:val="24"/>
          <w:highlight w:val="none"/>
        </w:rPr>
        <w:t>双方各执</w:t>
      </w:r>
      <w:r>
        <w:rPr>
          <w:rFonts w:hint="eastAsia"/>
          <w:color w:val="auto"/>
          <w:sz w:val="24"/>
          <w:szCs w:val="24"/>
          <w:highlight w:val="none"/>
          <w:lang w:eastAsia="zh-CN"/>
        </w:rPr>
        <w:t>叁</w:t>
      </w:r>
      <w:r>
        <w:rPr>
          <w:rFonts w:hint="eastAsia"/>
          <w:color w:val="auto"/>
          <w:sz w:val="24"/>
          <w:szCs w:val="24"/>
          <w:highlight w:val="none"/>
        </w:rPr>
        <w:t>份</w:t>
      </w:r>
      <w:r>
        <w:rPr>
          <w:rFonts w:hint="eastAsia"/>
          <w:color w:val="auto"/>
          <w:sz w:val="24"/>
          <w:szCs w:val="24"/>
          <w:highlight w:val="none"/>
          <w:lang w:val="en-US" w:eastAsia="zh-CN" w:bidi="en-US"/>
        </w:rPr>
        <w:t>，</w:t>
      </w:r>
      <w:r>
        <w:rPr>
          <w:rFonts w:hint="eastAsia"/>
          <w:color w:val="auto"/>
          <w:sz w:val="24"/>
          <w:szCs w:val="24"/>
          <w:highlight w:val="none"/>
        </w:rPr>
        <w:t>具有同等法律效力。</w:t>
      </w:r>
    </w:p>
    <w:p>
      <w:pPr>
        <w:pStyle w:val="39"/>
        <w:adjustRightInd w:val="0"/>
        <w:snapToGrid w:val="0"/>
        <w:spacing w:line="560" w:lineRule="exact"/>
        <w:ind w:firstLine="480" w:firstLineChars="200"/>
        <w:rPr>
          <w:rFonts w:hint="eastAsia"/>
          <w:color w:val="auto"/>
          <w:sz w:val="24"/>
          <w:szCs w:val="24"/>
          <w:highlight w:val="none"/>
        </w:rPr>
      </w:pPr>
      <w:r>
        <w:rPr>
          <w:rFonts w:hint="eastAsia"/>
          <w:color w:val="auto"/>
          <w:sz w:val="24"/>
          <w:szCs w:val="24"/>
          <w:highlight w:val="none"/>
          <w:lang w:eastAsia="zh-CN"/>
        </w:rPr>
        <w:t>以下无正</w:t>
      </w:r>
    </w:p>
    <w:p>
      <w:pPr>
        <w:spacing w:line="560" w:lineRule="exact"/>
        <w:jc w:val="left"/>
        <w:rPr>
          <w:rFonts w:hint="eastAsia" w:ascii="宋体" w:hAnsi="宋体" w:cs="宋体"/>
          <w:b/>
          <w:color w:val="auto"/>
          <w:kern w:val="0"/>
          <w:sz w:val="24"/>
          <w:highlight w:val="none"/>
        </w:rPr>
      </w:pPr>
      <w:r>
        <w:rPr>
          <w:rFonts w:hint="eastAsia" w:ascii="宋体" w:hAnsi="宋体" w:cs="宋体"/>
          <w:color w:val="auto"/>
          <w:sz w:val="24"/>
          <w:highlight w:val="none"/>
        </w:rPr>
        <w:t>本页为签章页</w:t>
      </w:r>
    </w:p>
    <w:p>
      <w:pPr>
        <w:spacing w:line="56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甲方：（签章）福州高新区福达汽车租赁服务有限公司</w:t>
      </w:r>
    </w:p>
    <w:p>
      <w:pPr>
        <w:spacing w:line="560" w:lineRule="exact"/>
        <w:rPr>
          <w:rFonts w:hint="eastAsia" w:ascii="宋体" w:hAnsi="宋体" w:cs="宋体"/>
          <w:color w:val="auto"/>
          <w:kern w:val="0"/>
          <w:sz w:val="24"/>
          <w:highlight w:val="none"/>
        </w:rPr>
      </w:pPr>
    </w:p>
    <w:p>
      <w:pPr>
        <w:spacing w:line="560" w:lineRule="exact"/>
        <w:rPr>
          <w:rFonts w:hint="eastAsia" w:ascii="宋体" w:hAnsi="宋体" w:cs="宋体"/>
          <w:color w:val="auto"/>
          <w:sz w:val="24"/>
          <w:highlight w:val="none"/>
        </w:rPr>
      </w:pPr>
      <w:r>
        <w:rPr>
          <w:rFonts w:hint="eastAsia" w:ascii="宋体" w:hAnsi="宋体" w:cs="宋体"/>
          <w:color w:val="auto"/>
          <w:kern w:val="0"/>
          <w:sz w:val="24"/>
          <w:highlight w:val="none"/>
        </w:rPr>
        <w:t>法定代表人：</w:t>
      </w:r>
    </w:p>
    <w:p>
      <w:pPr>
        <w:spacing w:line="560" w:lineRule="exact"/>
        <w:rPr>
          <w:rFonts w:hint="eastAsia" w:ascii="宋体" w:hAnsi="宋体" w:cs="宋体"/>
          <w:color w:val="auto"/>
          <w:kern w:val="0"/>
          <w:sz w:val="24"/>
          <w:highlight w:val="none"/>
        </w:rPr>
      </w:pPr>
    </w:p>
    <w:p>
      <w:pPr>
        <w:spacing w:line="56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日期：</w:t>
      </w:r>
    </w:p>
    <w:p>
      <w:pPr>
        <w:spacing w:line="560" w:lineRule="exact"/>
        <w:rPr>
          <w:rFonts w:hint="eastAsia" w:ascii="宋体" w:hAnsi="宋体" w:cs="宋体"/>
          <w:color w:val="auto"/>
          <w:kern w:val="0"/>
          <w:sz w:val="24"/>
          <w:highlight w:val="none"/>
        </w:rPr>
      </w:pPr>
    </w:p>
    <w:p>
      <w:pPr>
        <w:spacing w:line="560" w:lineRule="exact"/>
        <w:rPr>
          <w:rFonts w:hint="eastAsia" w:ascii="宋体" w:hAnsi="宋体" w:cs="宋体"/>
          <w:color w:val="auto"/>
          <w:kern w:val="0"/>
          <w:sz w:val="24"/>
          <w:highlight w:val="none"/>
        </w:rPr>
      </w:pPr>
    </w:p>
    <w:p>
      <w:pPr>
        <w:pStyle w:val="39"/>
        <w:tabs>
          <w:tab w:val="left" w:pos="5038"/>
          <w:tab w:val="left" w:pos="6370"/>
        </w:tabs>
        <w:adjustRightInd w:val="0"/>
        <w:snapToGrid w:val="0"/>
        <w:spacing w:line="560" w:lineRule="exact"/>
        <w:rPr>
          <w:color w:val="auto"/>
          <w:kern w:val="0"/>
          <w:sz w:val="24"/>
          <w:szCs w:val="24"/>
          <w:highlight w:val="none"/>
        </w:rPr>
      </w:pPr>
      <w:r>
        <w:rPr>
          <w:rFonts w:hint="eastAsia"/>
          <w:color w:val="auto"/>
          <w:kern w:val="0"/>
          <w:sz w:val="24"/>
          <w:szCs w:val="24"/>
          <w:highlight w:val="none"/>
        </w:rPr>
        <w:t>乙方：（签章）</w:t>
      </w:r>
    </w:p>
    <w:p>
      <w:pPr>
        <w:spacing w:line="560" w:lineRule="exact"/>
        <w:ind w:firstLine="480" w:firstLineChars="200"/>
        <w:rPr>
          <w:rFonts w:hint="eastAsia" w:ascii="宋体" w:hAnsi="宋体" w:cs="宋体"/>
          <w:color w:val="auto"/>
          <w:kern w:val="0"/>
          <w:sz w:val="24"/>
          <w:highlight w:val="none"/>
        </w:rPr>
      </w:pPr>
    </w:p>
    <w:p>
      <w:pPr>
        <w:spacing w:line="56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法定代表人：　　　　　　  </w:t>
      </w:r>
    </w:p>
    <w:p>
      <w:pPr>
        <w:spacing w:line="560" w:lineRule="exact"/>
        <w:ind w:firstLine="480" w:firstLineChars="200"/>
        <w:rPr>
          <w:rFonts w:hint="eastAsia" w:ascii="宋体" w:hAnsi="宋体" w:cs="宋体"/>
          <w:color w:val="auto"/>
          <w:kern w:val="0"/>
          <w:sz w:val="24"/>
          <w:highlight w:val="none"/>
        </w:rPr>
      </w:pPr>
    </w:p>
    <w:p>
      <w:pPr>
        <w:spacing w:line="56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日期：</w:t>
      </w:r>
    </w:p>
    <w:p>
      <w:pPr>
        <w:pStyle w:val="17"/>
        <w:spacing w:before="75" w:beforeAutospacing="0" w:after="75" w:afterAutospacing="0"/>
        <w:rPr>
          <w:rFonts w:hint="eastAsia"/>
          <w:color w:val="auto"/>
          <w:highlight w:val="none"/>
        </w:rPr>
      </w:pPr>
      <w:r>
        <w:rPr>
          <w:rFonts w:hint="eastAsia"/>
          <w:color w:val="auto"/>
          <w:highlight w:val="none"/>
        </w:rPr>
        <w:t>                                                    </w:t>
      </w:r>
    </w:p>
    <w:p>
      <w:pPr>
        <w:widowControl/>
        <w:jc w:val="left"/>
        <w:rPr>
          <w:rFonts w:hint="eastAsia" w:ascii="宋体" w:hAnsi="宋体" w:cs="宋体"/>
          <w:b/>
          <w:bCs/>
          <w:color w:val="auto"/>
          <w:sz w:val="24"/>
          <w:highlight w:val="none"/>
        </w:rPr>
      </w:pPr>
      <w:r>
        <w:rPr>
          <w:rFonts w:hint="eastAsia" w:ascii="宋体" w:hAnsi="宋体" w:cs="宋体"/>
          <w:b/>
          <w:bCs/>
          <w:color w:val="auto"/>
          <w:sz w:val="24"/>
          <w:highlight w:val="none"/>
        </w:rPr>
        <w:br w:type="page"/>
      </w:r>
    </w:p>
    <w:p>
      <w:pPr>
        <w:widowControl/>
        <w:spacing w:line="360" w:lineRule="auto"/>
        <w:jc w:val="center"/>
        <w:outlineLvl w:val="0"/>
        <w:rPr>
          <w:rFonts w:ascii="宋体" w:hAnsi="宋体"/>
          <w:b/>
          <w:bCs/>
          <w:color w:val="auto"/>
          <w:sz w:val="36"/>
          <w:szCs w:val="36"/>
          <w:highlight w:val="none"/>
        </w:rPr>
      </w:pPr>
      <w:r>
        <w:rPr>
          <w:rFonts w:hint="eastAsia" w:ascii="宋体" w:hAnsi="宋体"/>
          <w:b/>
          <w:bCs/>
          <w:color w:val="auto"/>
          <w:sz w:val="36"/>
          <w:szCs w:val="36"/>
          <w:highlight w:val="none"/>
        </w:rPr>
        <w:t>第四章 响应文件格式</w:t>
      </w:r>
      <w:bookmarkEnd w:id="13"/>
      <w:bookmarkEnd w:id="14"/>
    </w:p>
    <w:p>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响应文件编制说明</w:t>
      </w:r>
    </w:p>
    <w:p>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编制要求：竞价人应详细阅读网上竞价文件内容，在编制响应文件时，要按响应文件格式进行编制，并保证其所提交的全部资料是不可割离且真实、合法、有效、准确、完整，否则造成不利后果均由竞价人承担。</w:t>
      </w:r>
    </w:p>
    <w:p>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2.格式要求：响应文件应使用不能擦去的墨料或墨水打印、书写或复印，其中：应用A4幅面纸张打印，编制封面、页码(须每页加盖公章和骑缝章)。</w:t>
      </w:r>
    </w:p>
    <w:p>
      <w:pPr>
        <w:adjustRightInd w:val="0"/>
        <w:snapToGri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3.其他要求：</w:t>
      </w:r>
    </w:p>
    <w:p>
      <w:pPr>
        <w:snapToGrid w:val="0"/>
        <w:spacing w:line="360" w:lineRule="auto"/>
        <w:ind w:firstLine="480" w:firstLineChars="200"/>
        <w:jc w:val="left"/>
        <w:textAlignment w:val="baseline"/>
        <w:rPr>
          <w:rStyle w:val="27"/>
          <w:rFonts w:ascii="宋体" w:hAnsi="宋体"/>
          <w:color w:val="auto"/>
          <w:sz w:val="24"/>
          <w:highlight w:val="none"/>
        </w:rPr>
      </w:pPr>
      <w:r>
        <w:rPr>
          <w:rStyle w:val="27"/>
          <w:rFonts w:ascii="宋体" w:hAnsi="宋体"/>
          <w:color w:val="auto"/>
          <w:sz w:val="24"/>
          <w:highlight w:val="none"/>
        </w:rPr>
        <w:t>①</w:t>
      </w:r>
      <w:r>
        <w:rPr>
          <w:rStyle w:val="27"/>
          <w:rFonts w:ascii="宋体" w:hAnsi="宋体"/>
          <w:color w:val="auto"/>
          <w:kern w:val="0"/>
          <w:sz w:val="24"/>
          <w:highlight w:val="none"/>
        </w:rPr>
        <w:t>竞价人在</w:t>
      </w:r>
      <w:r>
        <w:rPr>
          <w:rStyle w:val="27"/>
          <w:rFonts w:hint="eastAsia" w:ascii="宋体" w:hAnsi="宋体"/>
          <w:color w:val="auto"/>
          <w:kern w:val="0"/>
          <w:sz w:val="24"/>
          <w:highlight w:val="none"/>
        </w:rPr>
        <w:t>福州市建设工程管理有限公司</w:t>
      </w:r>
      <w:r>
        <w:rPr>
          <w:rStyle w:val="27"/>
          <w:rFonts w:ascii="宋体" w:hAnsi="宋体"/>
          <w:color w:val="auto"/>
          <w:kern w:val="0"/>
          <w:sz w:val="24"/>
          <w:highlight w:val="none"/>
        </w:rPr>
        <w:t>网上竞价系统（</w:t>
      </w:r>
      <w:r>
        <w:rPr>
          <w:rFonts w:hint="eastAsia" w:ascii="宋体" w:hAnsi="宋体" w:cs="宋体"/>
          <w:color w:val="auto"/>
          <w:kern w:val="0"/>
          <w:sz w:val="24"/>
          <w:highlight w:val="none"/>
          <w:shd w:val="clear" w:color="auto" w:fill="FFFFFF"/>
          <w:lang w:bidi="ar"/>
        </w:rPr>
        <w:t>http://www.fzjsgc.com/</w:t>
      </w:r>
      <w:r>
        <w:rPr>
          <w:rStyle w:val="27"/>
          <w:rFonts w:ascii="宋体" w:hAnsi="宋体"/>
          <w:color w:val="auto"/>
          <w:kern w:val="0"/>
          <w:sz w:val="24"/>
          <w:highlight w:val="none"/>
        </w:rPr>
        <w:t>）进行</w:t>
      </w:r>
      <w:r>
        <w:rPr>
          <w:rStyle w:val="27"/>
          <w:rFonts w:hint="eastAsia" w:ascii="宋体" w:hAnsi="宋体"/>
          <w:color w:val="auto"/>
          <w:kern w:val="0"/>
          <w:sz w:val="24"/>
          <w:highlight w:val="none"/>
        </w:rPr>
        <w:t>竞价人</w:t>
      </w:r>
      <w:r>
        <w:rPr>
          <w:rStyle w:val="27"/>
          <w:rFonts w:ascii="宋体" w:hAnsi="宋体"/>
          <w:color w:val="auto"/>
          <w:kern w:val="0"/>
          <w:sz w:val="24"/>
          <w:highlight w:val="none"/>
        </w:rPr>
        <w:t>注册。</w:t>
      </w:r>
    </w:p>
    <w:p>
      <w:pPr>
        <w:snapToGrid w:val="0"/>
        <w:spacing w:line="360" w:lineRule="auto"/>
        <w:ind w:firstLine="480" w:firstLineChars="200"/>
        <w:jc w:val="left"/>
        <w:textAlignment w:val="baseline"/>
        <w:rPr>
          <w:rStyle w:val="27"/>
          <w:rFonts w:ascii="宋体" w:hAnsi="宋体"/>
          <w:color w:val="auto"/>
          <w:sz w:val="24"/>
          <w:highlight w:val="none"/>
        </w:rPr>
      </w:pPr>
      <w:r>
        <w:rPr>
          <w:rStyle w:val="27"/>
          <w:rFonts w:ascii="宋体" w:hAnsi="宋体"/>
          <w:color w:val="auto"/>
          <w:sz w:val="24"/>
          <w:highlight w:val="none"/>
        </w:rPr>
        <w:t>②证明材料应没有涂改或行间插字，否则</w:t>
      </w:r>
      <w:r>
        <w:rPr>
          <w:rStyle w:val="27"/>
          <w:rFonts w:hint="eastAsia" w:ascii="宋体" w:hAnsi="宋体"/>
          <w:color w:val="auto"/>
          <w:sz w:val="24"/>
          <w:highlight w:val="none"/>
        </w:rPr>
        <w:t>视为无效证明</w:t>
      </w:r>
      <w:r>
        <w:rPr>
          <w:rStyle w:val="27"/>
          <w:rFonts w:ascii="宋体" w:hAnsi="宋体"/>
          <w:color w:val="auto"/>
          <w:sz w:val="24"/>
          <w:highlight w:val="none"/>
        </w:rPr>
        <w:t>。</w:t>
      </w:r>
    </w:p>
    <w:p>
      <w:pPr>
        <w:spacing w:line="360" w:lineRule="auto"/>
        <w:rPr>
          <w:color w:val="auto"/>
          <w:highlight w:val="none"/>
        </w:rPr>
      </w:pPr>
    </w:p>
    <w:p>
      <w:pPr>
        <w:pStyle w:val="4"/>
        <w:spacing w:beforeAutospacing="0" w:afterAutospacing="0" w:line="360" w:lineRule="auto"/>
        <w:rPr>
          <w:color w:val="auto"/>
          <w:highlight w:val="none"/>
        </w:rPr>
      </w:pPr>
    </w:p>
    <w:p>
      <w:pPr>
        <w:spacing w:line="360" w:lineRule="auto"/>
        <w:rPr>
          <w:color w:val="auto"/>
          <w:highlight w:val="none"/>
        </w:rPr>
      </w:pPr>
    </w:p>
    <w:p>
      <w:pPr>
        <w:pStyle w:val="4"/>
        <w:spacing w:beforeAutospacing="0" w:afterAutospacing="0" w:line="360" w:lineRule="auto"/>
        <w:rPr>
          <w:color w:val="auto"/>
          <w:highlight w:val="none"/>
        </w:rPr>
      </w:pPr>
    </w:p>
    <w:p>
      <w:pPr>
        <w:spacing w:line="360" w:lineRule="auto"/>
        <w:rPr>
          <w:color w:val="auto"/>
          <w:highlight w:val="none"/>
        </w:rPr>
      </w:pPr>
    </w:p>
    <w:p>
      <w:pPr>
        <w:pStyle w:val="6"/>
        <w:spacing w:line="360" w:lineRule="auto"/>
        <w:rPr>
          <w:color w:val="auto"/>
          <w:highlight w:val="none"/>
        </w:rPr>
      </w:pPr>
    </w:p>
    <w:p>
      <w:pPr>
        <w:pStyle w:val="7"/>
        <w:spacing w:after="0" w:line="360" w:lineRule="auto"/>
        <w:ind w:left="0" w:leftChars="0"/>
        <w:rPr>
          <w:color w:val="auto"/>
          <w:highlight w:val="none"/>
        </w:rPr>
      </w:pPr>
    </w:p>
    <w:p>
      <w:pPr>
        <w:pStyle w:val="6"/>
        <w:spacing w:line="360" w:lineRule="auto"/>
        <w:rPr>
          <w:color w:val="auto"/>
          <w:highlight w:val="none"/>
        </w:rPr>
      </w:pPr>
    </w:p>
    <w:p>
      <w:pPr>
        <w:pStyle w:val="7"/>
        <w:spacing w:after="0" w:line="360" w:lineRule="auto"/>
        <w:ind w:left="0" w:leftChars="0"/>
        <w:rPr>
          <w:color w:val="auto"/>
          <w:highlight w:val="none"/>
        </w:rPr>
      </w:pPr>
    </w:p>
    <w:p>
      <w:pPr>
        <w:spacing w:line="360" w:lineRule="auto"/>
        <w:jc w:val="center"/>
        <w:rPr>
          <w:rFonts w:ascii="黑体" w:hAnsi="黑体" w:eastAsia="黑体"/>
          <w:color w:val="auto"/>
          <w:sz w:val="96"/>
          <w:szCs w:val="96"/>
          <w:highlight w:val="none"/>
        </w:rPr>
      </w:pPr>
    </w:p>
    <w:p>
      <w:pPr>
        <w:spacing w:line="360" w:lineRule="auto"/>
        <w:jc w:val="left"/>
        <w:rPr>
          <w:rFonts w:hint="eastAsia" w:ascii="黑体" w:hAnsi="黑体" w:eastAsia="黑体"/>
          <w:color w:val="auto"/>
          <w:sz w:val="96"/>
          <w:szCs w:val="96"/>
          <w:highlight w:val="none"/>
        </w:rPr>
      </w:pPr>
      <w:r>
        <w:rPr>
          <w:rFonts w:hint="eastAsia" w:ascii="黑体" w:hAnsi="黑体" w:eastAsia="黑体"/>
          <w:color w:val="auto"/>
          <w:sz w:val="96"/>
          <w:szCs w:val="96"/>
          <w:highlight w:val="none"/>
        </w:rPr>
        <w:br w:type="page"/>
      </w:r>
    </w:p>
    <w:p>
      <w:pPr>
        <w:spacing w:line="360" w:lineRule="auto"/>
        <w:jc w:val="center"/>
        <w:rPr>
          <w:rFonts w:hint="eastAsia" w:ascii="黑体" w:hAnsi="黑体" w:eastAsia="黑体"/>
          <w:color w:val="auto"/>
          <w:sz w:val="96"/>
          <w:szCs w:val="96"/>
          <w:highlight w:val="none"/>
        </w:rPr>
      </w:pPr>
    </w:p>
    <w:p>
      <w:pPr>
        <w:spacing w:line="360" w:lineRule="auto"/>
        <w:jc w:val="center"/>
        <w:rPr>
          <w:rFonts w:hint="eastAsia" w:ascii="黑体" w:hAnsi="黑体" w:eastAsia="黑体"/>
          <w:color w:val="auto"/>
          <w:sz w:val="96"/>
          <w:szCs w:val="96"/>
          <w:highlight w:val="none"/>
        </w:rPr>
      </w:pPr>
      <w:r>
        <w:rPr>
          <w:rFonts w:hint="eastAsia" w:ascii="黑体" w:hAnsi="黑体" w:eastAsia="黑体"/>
          <w:color w:val="auto"/>
          <w:sz w:val="96"/>
          <w:szCs w:val="96"/>
          <w:highlight w:val="none"/>
        </w:rPr>
        <w:t>响应文件</w:t>
      </w:r>
    </w:p>
    <w:p>
      <w:pPr>
        <w:spacing w:line="500" w:lineRule="atLeast"/>
        <w:rPr>
          <w:rFonts w:hint="eastAsia" w:ascii="宋体" w:hAnsi="宋体" w:cs="宋体"/>
          <w:b/>
          <w:bCs/>
          <w:color w:val="auto"/>
          <w:sz w:val="24"/>
          <w:highlight w:val="none"/>
        </w:rPr>
      </w:pPr>
    </w:p>
    <w:p>
      <w:pPr>
        <w:spacing w:line="500" w:lineRule="atLeast"/>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（第一册：资格、技术、商务册）</w:t>
      </w:r>
    </w:p>
    <w:p>
      <w:pPr>
        <w:pStyle w:val="9"/>
        <w:rPr>
          <w:color w:val="auto"/>
          <w:highlight w:val="none"/>
        </w:rPr>
      </w:pPr>
    </w:p>
    <w:p>
      <w:pPr>
        <w:pStyle w:val="4"/>
        <w:spacing w:beforeAutospacing="0" w:afterAutospacing="0" w:line="360" w:lineRule="auto"/>
        <w:rPr>
          <w:color w:val="auto"/>
          <w:highlight w:val="none"/>
        </w:rPr>
      </w:pPr>
    </w:p>
    <w:p>
      <w:pPr>
        <w:spacing w:line="360" w:lineRule="auto"/>
        <w:ind w:firstLine="1920" w:firstLineChars="200"/>
        <w:jc w:val="left"/>
        <w:rPr>
          <w:color w:val="auto"/>
          <w:sz w:val="96"/>
          <w:szCs w:val="96"/>
          <w:highlight w:val="none"/>
        </w:rPr>
      </w:pPr>
    </w:p>
    <w:p>
      <w:pPr>
        <w:pStyle w:val="10"/>
        <w:tabs>
          <w:tab w:val="left" w:pos="1560"/>
        </w:tabs>
        <w:spacing w:line="360" w:lineRule="auto"/>
        <w:ind w:firstLine="744" w:firstLineChars="247"/>
        <w:textAlignment w:val="baseline"/>
        <w:rPr>
          <w:rFonts w:hAnsi="宋体" w:cs="宋体"/>
          <w:b/>
          <w:color w:val="auto"/>
          <w:sz w:val="30"/>
          <w:highlight w:val="none"/>
          <w:u w:val="single"/>
        </w:rPr>
      </w:pPr>
      <w:r>
        <w:rPr>
          <w:rFonts w:hint="eastAsia" w:hAnsi="宋体" w:cs="宋体"/>
          <w:b/>
          <w:color w:val="auto"/>
          <w:sz w:val="30"/>
          <w:highlight w:val="none"/>
        </w:rPr>
        <w:t>项目编号：</w:t>
      </w:r>
      <w:r>
        <w:rPr>
          <w:rFonts w:hint="eastAsia" w:hAnsi="宋体" w:cs="宋体"/>
          <w:b/>
          <w:color w:val="auto"/>
          <w:sz w:val="30"/>
          <w:highlight w:val="none"/>
          <w:u w:val="single"/>
        </w:rPr>
        <w:t xml:space="preserve">                                   </w:t>
      </w:r>
    </w:p>
    <w:p>
      <w:pPr>
        <w:pStyle w:val="10"/>
        <w:spacing w:line="360" w:lineRule="auto"/>
        <w:ind w:firstLine="738" w:firstLineChars="245"/>
        <w:textAlignment w:val="baseline"/>
        <w:rPr>
          <w:rFonts w:hAnsi="宋体" w:cs="宋体"/>
          <w:b/>
          <w:color w:val="auto"/>
          <w:sz w:val="30"/>
          <w:highlight w:val="none"/>
          <w:u w:val="single"/>
        </w:rPr>
      </w:pPr>
      <w:r>
        <w:rPr>
          <w:rFonts w:hint="eastAsia" w:hAnsi="宋体" w:cs="宋体"/>
          <w:b/>
          <w:color w:val="auto"/>
          <w:sz w:val="30"/>
          <w:highlight w:val="none"/>
        </w:rPr>
        <w:t>所投合同包号：</w:t>
      </w:r>
      <w:r>
        <w:rPr>
          <w:rFonts w:hint="eastAsia" w:hAnsi="宋体" w:cs="宋体"/>
          <w:b/>
          <w:color w:val="auto"/>
          <w:sz w:val="30"/>
          <w:highlight w:val="none"/>
          <w:u w:val="single"/>
        </w:rPr>
        <w:t xml:space="preserve">  </w:t>
      </w:r>
      <w:r>
        <w:rPr>
          <w:rFonts w:hint="eastAsia" w:hAnsi="宋体" w:cs="宋体"/>
          <w:color w:val="auto"/>
          <w:sz w:val="30"/>
          <w:highlight w:val="none"/>
          <w:u w:val="single"/>
        </w:rPr>
        <w:t xml:space="preserve">                              </w:t>
      </w:r>
    </w:p>
    <w:p>
      <w:pPr>
        <w:pStyle w:val="10"/>
        <w:tabs>
          <w:tab w:val="left" w:pos="1560"/>
        </w:tabs>
        <w:spacing w:line="360" w:lineRule="auto"/>
        <w:textAlignment w:val="baseline"/>
        <w:rPr>
          <w:rFonts w:hAnsi="宋体" w:cs="宋体"/>
          <w:b/>
          <w:color w:val="auto"/>
          <w:sz w:val="30"/>
          <w:highlight w:val="none"/>
        </w:rPr>
      </w:pPr>
      <w:r>
        <w:rPr>
          <w:rFonts w:hint="eastAsia" w:hAnsi="宋体" w:cs="宋体"/>
          <w:b/>
          <w:color w:val="auto"/>
          <w:sz w:val="30"/>
          <w:highlight w:val="none"/>
        </w:rPr>
        <w:t xml:space="preserve">     项目名称：</w:t>
      </w:r>
      <w:r>
        <w:rPr>
          <w:rFonts w:hint="eastAsia" w:hAnsi="宋体" w:cs="宋体"/>
          <w:b/>
          <w:color w:val="auto"/>
          <w:sz w:val="30"/>
          <w:highlight w:val="none"/>
          <w:u w:val="single"/>
        </w:rPr>
        <w:t xml:space="preserve">                                    </w:t>
      </w:r>
    </w:p>
    <w:p>
      <w:pPr>
        <w:spacing w:line="360" w:lineRule="auto"/>
        <w:ind w:firstLine="738" w:firstLineChars="245"/>
        <w:rPr>
          <w:rFonts w:ascii="宋体" w:hAnsi="宋体" w:cs="宋体"/>
          <w:b/>
          <w:color w:val="auto"/>
          <w:sz w:val="30"/>
          <w:highlight w:val="none"/>
          <w:u w:val="single"/>
        </w:rPr>
      </w:pPr>
      <w:r>
        <w:rPr>
          <w:rFonts w:hint="eastAsia" w:ascii="宋体" w:hAnsi="宋体" w:cs="宋体"/>
          <w:b/>
          <w:color w:val="auto"/>
          <w:sz w:val="30"/>
          <w:highlight w:val="none"/>
        </w:rPr>
        <w:t>竞价人名称 ：</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 xml:space="preserve"> </w:t>
      </w:r>
    </w:p>
    <w:p>
      <w:pPr>
        <w:spacing w:line="360" w:lineRule="auto"/>
        <w:ind w:firstLine="148" w:firstLineChars="49"/>
        <w:rPr>
          <w:rFonts w:ascii="宋体" w:hAnsi="宋体" w:cs="宋体"/>
          <w:b/>
          <w:color w:val="auto"/>
          <w:sz w:val="30"/>
          <w:highlight w:val="none"/>
        </w:rPr>
      </w:pPr>
      <w:r>
        <w:rPr>
          <w:rFonts w:hint="eastAsia" w:ascii="宋体" w:hAnsi="宋体" w:cs="宋体"/>
          <w:b/>
          <w:color w:val="auto"/>
          <w:sz w:val="30"/>
          <w:highlight w:val="none"/>
        </w:rPr>
        <w:t xml:space="preserve">    地址：</w:t>
      </w:r>
      <w:r>
        <w:rPr>
          <w:rFonts w:hint="eastAsia" w:ascii="宋体" w:hAnsi="宋体" w:cs="宋体"/>
          <w:b/>
          <w:color w:val="auto"/>
          <w:sz w:val="30"/>
          <w:highlight w:val="none"/>
          <w:u w:val="single"/>
        </w:rPr>
        <w:t xml:space="preserve">                                        </w:t>
      </w:r>
    </w:p>
    <w:p>
      <w:pPr>
        <w:spacing w:line="360" w:lineRule="auto"/>
        <w:ind w:firstLine="738" w:firstLineChars="245"/>
        <w:rPr>
          <w:rFonts w:ascii="宋体" w:hAnsi="宋体" w:cs="宋体"/>
          <w:b/>
          <w:color w:val="auto"/>
          <w:sz w:val="30"/>
          <w:highlight w:val="none"/>
          <w:u w:val="single"/>
        </w:rPr>
      </w:pPr>
      <w:r>
        <w:rPr>
          <w:rFonts w:hint="eastAsia" w:ascii="宋体" w:hAnsi="宋体" w:cs="宋体"/>
          <w:b/>
          <w:color w:val="auto"/>
          <w:sz w:val="30"/>
          <w:highlight w:val="none"/>
        </w:rPr>
        <w:t>电话：</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传真：</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邮编：</w:t>
      </w:r>
      <w:r>
        <w:rPr>
          <w:rFonts w:hint="eastAsia" w:ascii="宋体" w:hAnsi="宋体" w:cs="宋体"/>
          <w:b/>
          <w:color w:val="auto"/>
          <w:sz w:val="30"/>
          <w:highlight w:val="none"/>
          <w:u w:val="single"/>
        </w:rPr>
        <w:t xml:space="preserve">       </w:t>
      </w:r>
    </w:p>
    <w:p>
      <w:pPr>
        <w:spacing w:line="360" w:lineRule="auto"/>
        <w:ind w:firstLine="741" w:firstLineChars="246"/>
        <w:rPr>
          <w:rFonts w:ascii="宋体" w:hAnsi="宋体" w:cs="宋体"/>
          <w:b/>
          <w:color w:val="auto"/>
          <w:sz w:val="30"/>
          <w:highlight w:val="none"/>
          <w:u w:val="single"/>
        </w:rPr>
      </w:pPr>
      <w:r>
        <w:rPr>
          <w:rFonts w:hint="eastAsia" w:ascii="宋体" w:hAnsi="宋体" w:cs="宋体"/>
          <w:b/>
          <w:color w:val="auto"/>
          <w:sz w:val="30"/>
          <w:highlight w:val="none"/>
        </w:rPr>
        <w:t>竞价人代表（印刷体）：</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 xml:space="preserve"> 签字：</w:t>
      </w:r>
      <w:r>
        <w:rPr>
          <w:rFonts w:hint="eastAsia" w:ascii="宋体" w:hAnsi="宋体" w:cs="宋体"/>
          <w:b/>
          <w:color w:val="auto"/>
          <w:sz w:val="30"/>
          <w:highlight w:val="none"/>
          <w:u w:val="single"/>
        </w:rPr>
        <w:t xml:space="preserve">           </w:t>
      </w:r>
    </w:p>
    <w:p>
      <w:pPr>
        <w:spacing w:line="360" w:lineRule="auto"/>
        <w:ind w:firstLine="741" w:firstLineChars="246"/>
        <w:rPr>
          <w:rFonts w:ascii="宋体" w:hAnsi="宋体" w:cs="宋体"/>
          <w:b/>
          <w:color w:val="auto"/>
          <w:sz w:val="30"/>
          <w:highlight w:val="none"/>
        </w:rPr>
      </w:pPr>
      <w:r>
        <w:rPr>
          <w:rFonts w:hint="eastAsia" w:ascii="宋体" w:hAnsi="宋体" w:cs="宋体"/>
          <w:b/>
          <w:color w:val="auto"/>
          <w:sz w:val="30"/>
          <w:highlight w:val="none"/>
        </w:rPr>
        <w:t>手机：</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 xml:space="preserve">         日期 ：</w:t>
      </w:r>
      <w:r>
        <w:rPr>
          <w:rFonts w:hint="eastAsia" w:ascii="宋体" w:hAnsi="宋体" w:cs="宋体"/>
          <w:b/>
          <w:color w:val="auto"/>
          <w:sz w:val="30"/>
          <w:highlight w:val="none"/>
          <w:u w:val="single"/>
        </w:rPr>
        <w:t xml:space="preserve">  年 月 日</w:t>
      </w:r>
    </w:p>
    <w:p>
      <w:pPr>
        <w:spacing w:line="360" w:lineRule="auto"/>
        <w:rPr>
          <w:color w:val="auto"/>
          <w:highlight w:val="none"/>
        </w:rPr>
      </w:pPr>
    </w:p>
    <w:p>
      <w:pPr>
        <w:spacing w:line="360" w:lineRule="auto"/>
        <w:jc w:val="center"/>
        <w:rPr>
          <w:rFonts w:hint="eastAsia" w:hAnsi="宋体" w:cs="宋体"/>
          <w:b/>
          <w:color w:val="auto"/>
          <w:sz w:val="36"/>
          <w:highlight w:val="none"/>
        </w:rPr>
      </w:pPr>
      <w:bookmarkStart w:id="18" w:name="_Toc30687"/>
      <w:bookmarkStart w:id="19" w:name="_Toc9919"/>
      <w:bookmarkStart w:id="20" w:name="_Toc17123"/>
    </w:p>
    <w:bookmarkEnd w:id="18"/>
    <w:bookmarkEnd w:id="19"/>
    <w:bookmarkEnd w:id="20"/>
    <w:p>
      <w:pPr>
        <w:rPr>
          <w:rFonts w:hint="eastAsia" w:ascii="宋体" w:hAnsi="宋体" w:cs="宋体"/>
          <w:b/>
          <w:bCs/>
          <w:color w:val="auto"/>
          <w:kern w:val="0"/>
          <w:sz w:val="32"/>
          <w:szCs w:val="32"/>
          <w:highlight w:val="none"/>
        </w:rPr>
      </w:pPr>
      <w:bookmarkStart w:id="21" w:name="_Toc2764"/>
      <w:bookmarkStart w:id="22" w:name="_Toc452624405"/>
      <w:bookmarkStart w:id="23" w:name="_Toc452622279"/>
      <w:bookmarkStart w:id="24" w:name="_Toc62484389"/>
      <w:bookmarkStart w:id="25" w:name="_Toc452623744"/>
      <w:bookmarkStart w:id="26" w:name="_Toc12925"/>
      <w:bookmarkStart w:id="27" w:name="_Toc3737"/>
      <w:bookmarkStart w:id="28" w:name="_Toc27819"/>
      <w:bookmarkStart w:id="29" w:name="_Toc25145"/>
      <w:bookmarkStart w:id="30" w:name="_Toc7967"/>
      <w:bookmarkStart w:id="31" w:name="_Toc12269"/>
      <w:r>
        <w:rPr>
          <w:rFonts w:hint="eastAsia" w:ascii="宋体" w:hAnsi="宋体" w:cs="宋体"/>
          <w:b/>
          <w:bCs/>
          <w:color w:val="auto"/>
          <w:kern w:val="0"/>
          <w:sz w:val="32"/>
          <w:szCs w:val="32"/>
          <w:highlight w:val="none"/>
        </w:rPr>
        <w:br w:type="page"/>
      </w:r>
    </w:p>
    <w:p>
      <w:pPr>
        <w:widowControl/>
        <w:spacing w:line="500" w:lineRule="exact"/>
        <w:ind w:firstLine="643" w:firstLineChars="200"/>
        <w:jc w:val="center"/>
        <w:rPr>
          <w:rFonts w:hint="eastAsia" w:ascii="宋体" w:hAnsi="宋体" w:cs="宋体"/>
          <w:b/>
          <w:bCs/>
          <w:color w:val="auto"/>
          <w:kern w:val="0"/>
          <w:sz w:val="32"/>
          <w:szCs w:val="32"/>
          <w:highlight w:val="none"/>
        </w:rPr>
      </w:pPr>
      <w:r>
        <w:rPr>
          <w:rFonts w:hint="eastAsia" w:ascii="宋体" w:hAnsi="宋体" w:cs="宋体"/>
          <w:b/>
          <w:bCs/>
          <w:color w:val="auto"/>
          <w:kern w:val="0"/>
          <w:sz w:val="32"/>
          <w:szCs w:val="32"/>
          <w:highlight w:val="none"/>
        </w:rPr>
        <w:t>目  录</w:t>
      </w:r>
      <w:bookmarkEnd w:id="21"/>
      <w:bookmarkEnd w:id="22"/>
      <w:bookmarkEnd w:id="23"/>
      <w:bookmarkEnd w:id="24"/>
      <w:bookmarkEnd w:id="25"/>
      <w:bookmarkEnd w:id="26"/>
      <w:bookmarkEnd w:id="27"/>
      <w:bookmarkEnd w:id="28"/>
      <w:bookmarkEnd w:id="29"/>
      <w:bookmarkEnd w:id="30"/>
      <w:bookmarkEnd w:id="31"/>
    </w:p>
    <w:p>
      <w:pPr>
        <w:spacing w:line="360" w:lineRule="auto"/>
        <w:jc w:val="center"/>
        <w:rPr>
          <w:rFonts w:hint="eastAsia" w:ascii="宋体" w:hAnsi="宋体"/>
          <w:color w:val="auto"/>
          <w:sz w:val="24"/>
          <w:highlight w:val="none"/>
        </w:rPr>
      </w:pPr>
      <w:bookmarkStart w:id="32" w:name="_Toc71560132"/>
      <w:bookmarkStart w:id="33" w:name="_Toc71640514"/>
    </w:p>
    <w:p>
      <w:pPr>
        <w:spacing w:line="360" w:lineRule="auto"/>
        <w:jc w:val="center"/>
        <w:rPr>
          <w:rFonts w:hint="eastAsia" w:ascii="宋体" w:hAnsi="宋体"/>
          <w:color w:val="auto"/>
          <w:sz w:val="24"/>
          <w:highlight w:val="none"/>
        </w:rPr>
      </w:pPr>
    </w:p>
    <w:p>
      <w:pPr>
        <w:spacing w:line="360" w:lineRule="auto"/>
        <w:jc w:val="center"/>
        <w:rPr>
          <w:rFonts w:hint="eastAsia" w:ascii="宋体" w:hAnsi="宋体"/>
          <w:color w:val="auto"/>
          <w:sz w:val="24"/>
          <w:highlight w:val="none"/>
        </w:rPr>
      </w:pPr>
    </w:p>
    <w:p>
      <w:pPr>
        <w:spacing w:line="360" w:lineRule="auto"/>
        <w:jc w:val="center"/>
        <w:rPr>
          <w:rFonts w:hint="eastAsia" w:ascii="宋体" w:hAnsi="宋体"/>
          <w:color w:val="auto"/>
          <w:sz w:val="24"/>
          <w:highlight w:val="none"/>
        </w:rPr>
      </w:pPr>
      <w:r>
        <w:rPr>
          <w:rFonts w:hint="eastAsia" w:ascii="宋体" w:hAnsi="宋体"/>
          <w:color w:val="auto"/>
          <w:sz w:val="24"/>
          <w:highlight w:val="none"/>
        </w:rPr>
        <w:t>（根据实际材料及顺序编制目录，应包含页码。）</w:t>
      </w:r>
      <w:bookmarkEnd w:id="32"/>
      <w:bookmarkEnd w:id="33"/>
    </w:p>
    <w:p>
      <w:pPr>
        <w:widowControl/>
        <w:spacing w:before="240" w:after="240" w:line="360" w:lineRule="atLeast"/>
        <w:jc w:val="center"/>
        <w:rPr>
          <w:rFonts w:hint="eastAsia" w:ascii="宋体" w:hAnsi="宋体" w:cs="宋体"/>
          <w:b/>
          <w:bCs/>
          <w:color w:val="auto"/>
          <w:kern w:val="0"/>
          <w:sz w:val="44"/>
          <w:highlight w:val="none"/>
        </w:rPr>
      </w:pPr>
    </w:p>
    <w:p>
      <w:pPr>
        <w:widowControl/>
        <w:spacing w:before="240" w:after="240" w:line="360" w:lineRule="atLeast"/>
        <w:jc w:val="center"/>
        <w:rPr>
          <w:rFonts w:hint="eastAsia" w:ascii="宋体" w:hAnsi="宋体" w:cs="宋体"/>
          <w:b/>
          <w:bCs/>
          <w:color w:val="auto"/>
          <w:kern w:val="0"/>
          <w:sz w:val="44"/>
          <w:highlight w:val="none"/>
        </w:rPr>
      </w:pPr>
    </w:p>
    <w:p>
      <w:pPr>
        <w:widowControl/>
        <w:spacing w:before="240" w:after="240" w:line="360" w:lineRule="atLeast"/>
        <w:jc w:val="center"/>
        <w:rPr>
          <w:rFonts w:hint="eastAsia" w:ascii="宋体" w:hAnsi="宋体" w:cs="宋体"/>
          <w:b/>
          <w:bCs/>
          <w:color w:val="auto"/>
          <w:kern w:val="0"/>
          <w:sz w:val="44"/>
          <w:highlight w:val="none"/>
        </w:rPr>
      </w:pPr>
    </w:p>
    <w:p>
      <w:pPr>
        <w:widowControl/>
        <w:spacing w:before="240" w:after="240" w:line="360" w:lineRule="atLeast"/>
        <w:jc w:val="center"/>
        <w:rPr>
          <w:rFonts w:hint="eastAsia" w:ascii="宋体" w:hAnsi="宋体" w:cs="宋体"/>
          <w:b/>
          <w:bCs/>
          <w:color w:val="auto"/>
          <w:kern w:val="0"/>
          <w:sz w:val="44"/>
          <w:highlight w:val="none"/>
        </w:rPr>
      </w:pPr>
    </w:p>
    <w:p>
      <w:pPr>
        <w:widowControl/>
        <w:spacing w:before="240" w:after="240" w:line="360" w:lineRule="atLeast"/>
        <w:jc w:val="center"/>
        <w:rPr>
          <w:rFonts w:hint="eastAsia" w:ascii="宋体" w:hAnsi="宋体" w:cs="宋体"/>
          <w:b/>
          <w:bCs/>
          <w:color w:val="auto"/>
          <w:kern w:val="0"/>
          <w:sz w:val="44"/>
          <w:highlight w:val="none"/>
        </w:rPr>
      </w:pPr>
    </w:p>
    <w:p>
      <w:pPr>
        <w:widowControl/>
        <w:spacing w:before="240" w:after="240" w:line="360" w:lineRule="atLeast"/>
        <w:jc w:val="center"/>
        <w:rPr>
          <w:rFonts w:hint="eastAsia" w:ascii="宋体" w:hAnsi="宋体" w:cs="宋体"/>
          <w:b/>
          <w:bCs/>
          <w:color w:val="auto"/>
          <w:kern w:val="0"/>
          <w:sz w:val="44"/>
          <w:highlight w:val="none"/>
        </w:rPr>
      </w:pPr>
    </w:p>
    <w:p>
      <w:pPr>
        <w:pStyle w:val="26"/>
        <w:rPr>
          <w:rFonts w:hint="eastAsia" w:ascii="宋体" w:hAnsi="宋体"/>
          <w:color w:val="auto"/>
          <w:highlight w:val="none"/>
        </w:rPr>
      </w:pPr>
    </w:p>
    <w:p>
      <w:pPr>
        <w:widowControl/>
        <w:spacing w:before="240" w:after="240" w:line="360" w:lineRule="atLeast"/>
        <w:rPr>
          <w:rFonts w:hint="eastAsia" w:ascii="宋体" w:hAnsi="宋体" w:cs="宋体"/>
          <w:b/>
          <w:bCs/>
          <w:color w:val="auto"/>
          <w:kern w:val="0"/>
          <w:sz w:val="44"/>
          <w:highlight w:val="none"/>
        </w:rPr>
      </w:pPr>
    </w:p>
    <w:p>
      <w:pPr>
        <w:pStyle w:val="26"/>
        <w:rPr>
          <w:rFonts w:hint="eastAsia" w:ascii="宋体" w:hAnsi="宋体"/>
          <w:color w:val="auto"/>
          <w:highlight w:val="none"/>
        </w:rPr>
      </w:pPr>
    </w:p>
    <w:p>
      <w:pPr>
        <w:pStyle w:val="9"/>
        <w:rPr>
          <w:rFonts w:hint="eastAsia" w:ascii="宋体" w:hAnsi="宋体"/>
          <w:color w:val="auto"/>
          <w:highlight w:val="none"/>
        </w:rPr>
      </w:pPr>
    </w:p>
    <w:p>
      <w:pPr>
        <w:pStyle w:val="9"/>
        <w:rPr>
          <w:rFonts w:hint="eastAsia" w:ascii="宋体" w:hAnsi="宋体"/>
          <w:color w:val="auto"/>
          <w:highlight w:val="none"/>
        </w:rPr>
      </w:pPr>
    </w:p>
    <w:p>
      <w:pPr>
        <w:pStyle w:val="9"/>
        <w:rPr>
          <w:rFonts w:hint="eastAsia" w:ascii="宋体" w:hAnsi="宋体"/>
          <w:color w:val="auto"/>
          <w:highlight w:val="none"/>
        </w:rPr>
      </w:pPr>
    </w:p>
    <w:p>
      <w:pPr>
        <w:pStyle w:val="9"/>
        <w:rPr>
          <w:rFonts w:hint="eastAsia" w:ascii="宋体" w:hAnsi="宋体"/>
          <w:color w:val="auto"/>
          <w:highlight w:val="none"/>
        </w:rPr>
      </w:pPr>
    </w:p>
    <w:p>
      <w:pPr>
        <w:pStyle w:val="9"/>
        <w:rPr>
          <w:rFonts w:hint="eastAsia" w:ascii="宋体" w:hAnsi="宋体"/>
          <w:color w:val="auto"/>
          <w:highlight w:val="none"/>
        </w:rPr>
      </w:pPr>
    </w:p>
    <w:p>
      <w:pPr>
        <w:pStyle w:val="9"/>
        <w:rPr>
          <w:rFonts w:hint="eastAsia" w:ascii="宋体" w:hAnsi="宋体"/>
          <w:color w:val="auto"/>
          <w:highlight w:val="none"/>
        </w:rPr>
      </w:pPr>
    </w:p>
    <w:p>
      <w:pPr>
        <w:pStyle w:val="9"/>
        <w:rPr>
          <w:rFonts w:hint="eastAsia" w:ascii="宋体" w:hAnsi="宋体"/>
          <w:color w:val="auto"/>
          <w:highlight w:val="none"/>
        </w:rPr>
      </w:pPr>
    </w:p>
    <w:p>
      <w:pPr>
        <w:pStyle w:val="9"/>
        <w:rPr>
          <w:rFonts w:hint="eastAsia" w:ascii="宋体" w:hAnsi="宋体"/>
          <w:color w:val="auto"/>
          <w:highlight w:val="none"/>
        </w:rPr>
      </w:pPr>
    </w:p>
    <w:p>
      <w:pPr>
        <w:pStyle w:val="9"/>
        <w:rPr>
          <w:rFonts w:hint="eastAsia" w:ascii="宋体" w:hAnsi="宋体"/>
          <w:color w:val="auto"/>
          <w:highlight w:val="none"/>
        </w:rPr>
      </w:pPr>
    </w:p>
    <w:p>
      <w:pPr>
        <w:rPr>
          <w:rFonts w:hint="eastAsia" w:hAnsi="宋体"/>
          <w:b/>
          <w:color w:val="auto"/>
          <w:sz w:val="36"/>
          <w:szCs w:val="36"/>
          <w:highlight w:val="none"/>
        </w:rPr>
      </w:pPr>
      <w:bookmarkStart w:id="34" w:name="_Toc71653633"/>
      <w:bookmarkStart w:id="35" w:name="_Toc72922766"/>
      <w:bookmarkStart w:id="36" w:name="_Toc71640515"/>
      <w:bookmarkStart w:id="37" w:name="_Toc71798277"/>
      <w:bookmarkStart w:id="38" w:name="_Toc71560133"/>
      <w:bookmarkStart w:id="39" w:name="_Toc452623745"/>
      <w:bookmarkStart w:id="40" w:name="_Toc13516"/>
      <w:bookmarkStart w:id="41" w:name="_Toc14204"/>
      <w:bookmarkStart w:id="42" w:name="_Toc452624406"/>
      <w:bookmarkStart w:id="43" w:name="_Toc2568"/>
      <w:bookmarkStart w:id="44" w:name="_Toc27002"/>
      <w:r>
        <w:rPr>
          <w:rFonts w:hint="eastAsia" w:hAnsi="宋体"/>
          <w:b/>
          <w:color w:val="auto"/>
          <w:sz w:val="36"/>
          <w:szCs w:val="36"/>
          <w:highlight w:val="none"/>
        </w:rPr>
        <w:br w:type="page"/>
      </w:r>
    </w:p>
    <w:p>
      <w:pPr>
        <w:pStyle w:val="29"/>
        <w:spacing w:line="420" w:lineRule="exact"/>
        <w:ind w:left="723"/>
        <w:jc w:val="center"/>
        <w:outlineLvl w:val="9"/>
        <w:rPr>
          <w:rFonts w:hAnsi="宋体"/>
          <w:b/>
          <w:color w:val="auto"/>
          <w:sz w:val="36"/>
          <w:szCs w:val="36"/>
          <w:highlight w:val="none"/>
        </w:rPr>
      </w:pPr>
      <w:r>
        <w:rPr>
          <w:rFonts w:hint="eastAsia" w:hAnsi="宋体"/>
          <w:b/>
          <w:color w:val="auto"/>
          <w:sz w:val="36"/>
          <w:szCs w:val="36"/>
          <w:highlight w:val="none"/>
        </w:rPr>
        <w:t>竞价承诺书</w:t>
      </w:r>
      <w:bookmarkEnd w:id="34"/>
      <w:bookmarkEnd w:id="35"/>
      <w:bookmarkEnd w:id="36"/>
      <w:bookmarkEnd w:id="37"/>
      <w:bookmarkEnd w:id="38"/>
    </w:p>
    <w:p>
      <w:pPr>
        <w:pStyle w:val="29"/>
        <w:spacing w:line="360" w:lineRule="auto"/>
        <w:outlineLvl w:val="9"/>
        <w:rPr>
          <w:rFonts w:hAnsi="宋体"/>
          <w:b/>
          <w:color w:val="auto"/>
          <w:szCs w:val="28"/>
          <w:highlight w:val="none"/>
        </w:rPr>
      </w:pPr>
    </w:p>
    <w:p>
      <w:pPr>
        <w:spacing w:line="360" w:lineRule="auto"/>
        <w:rPr>
          <w:rFonts w:hint="eastAsia" w:ascii="宋体" w:hAnsi="宋体"/>
          <w:color w:val="auto"/>
          <w:sz w:val="24"/>
          <w:highlight w:val="none"/>
        </w:rPr>
      </w:pPr>
      <w:r>
        <w:rPr>
          <w:rFonts w:hint="eastAsia" w:ascii="宋体" w:hAnsi="宋体"/>
          <w:color w:val="auto"/>
          <w:sz w:val="24"/>
          <w:highlight w:val="none"/>
        </w:rPr>
        <w:t>致：</w:t>
      </w:r>
      <w:r>
        <w:rPr>
          <w:rFonts w:hint="eastAsia" w:ascii="宋体" w:hAnsi="宋体"/>
          <w:color w:val="auto"/>
          <w:sz w:val="24"/>
          <w:highlight w:val="none"/>
          <w:u w:val="single"/>
        </w:rPr>
        <w:t>福州市建设工程管理有限公司</w:t>
      </w:r>
    </w:p>
    <w:p>
      <w:pPr>
        <w:spacing w:line="360" w:lineRule="auto"/>
        <w:rPr>
          <w:rFonts w:ascii="宋体" w:hAnsi="宋体"/>
          <w:color w:val="auto"/>
          <w:sz w:val="24"/>
          <w:highlight w:val="none"/>
        </w:rPr>
      </w:pPr>
      <w:r>
        <w:rPr>
          <w:rFonts w:hint="eastAsia" w:ascii="宋体" w:hAnsi="宋体"/>
          <w:color w:val="auto"/>
          <w:sz w:val="24"/>
          <w:highlight w:val="none"/>
        </w:rPr>
        <w:t xml:space="preserve">    根据贵方为</w:t>
      </w:r>
      <w:r>
        <w:rPr>
          <w:rFonts w:hint="eastAsia" w:ascii="宋体" w:hAnsi="宋体"/>
          <w:color w:val="auto"/>
          <w:sz w:val="24"/>
          <w:highlight w:val="none"/>
          <w:u w:val="single"/>
        </w:rPr>
        <w:t xml:space="preserve">       </w:t>
      </w:r>
      <w:r>
        <w:rPr>
          <w:rFonts w:hint="eastAsia" w:ascii="宋体" w:hAnsi="宋体"/>
          <w:color w:val="auto"/>
          <w:sz w:val="24"/>
          <w:highlight w:val="none"/>
        </w:rPr>
        <w:t>项目的竞价邀请（项目编号：</w:t>
      </w:r>
      <w:r>
        <w:rPr>
          <w:rFonts w:hint="eastAsia" w:ascii="宋体" w:hAnsi="宋体"/>
          <w:color w:val="auto"/>
          <w:sz w:val="24"/>
          <w:highlight w:val="none"/>
          <w:u w:val="single"/>
        </w:rPr>
        <w:t xml:space="preserve">          </w:t>
      </w:r>
      <w:r>
        <w:rPr>
          <w:rFonts w:hint="eastAsia" w:ascii="宋体" w:hAnsi="宋体"/>
          <w:color w:val="auto"/>
          <w:sz w:val="24"/>
          <w:highlight w:val="none"/>
        </w:rPr>
        <w:t>），本签字代表</w:t>
      </w:r>
      <w:r>
        <w:rPr>
          <w:rFonts w:hint="eastAsia" w:ascii="宋体" w:hAnsi="宋体"/>
          <w:color w:val="auto"/>
          <w:sz w:val="24"/>
          <w:highlight w:val="none"/>
          <w:u w:val="single"/>
        </w:rPr>
        <w:t>（全名、职务）</w:t>
      </w:r>
      <w:r>
        <w:rPr>
          <w:rFonts w:hint="eastAsia" w:ascii="宋体" w:hAnsi="宋体"/>
          <w:color w:val="auto"/>
          <w:sz w:val="24"/>
          <w:highlight w:val="none"/>
        </w:rPr>
        <w:t>正式授权并代表报价人</w:t>
      </w:r>
      <w:r>
        <w:rPr>
          <w:rFonts w:hint="eastAsia" w:ascii="宋体" w:hAnsi="宋体"/>
          <w:color w:val="auto"/>
          <w:sz w:val="24"/>
          <w:highlight w:val="none"/>
          <w:u w:val="single"/>
        </w:rPr>
        <w:t>（报价人名称、地址）</w:t>
      </w:r>
      <w:r>
        <w:rPr>
          <w:rFonts w:hint="eastAsia" w:ascii="宋体" w:hAnsi="宋体"/>
          <w:color w:val="auto"/>
          <w:sz w:val="24"/>
          <w:highlight w:val="none"/>
        </w:rPr>
        <w:t>提交文件一正二副。</w:t>
      </w:r>
    </w:p>
    <w:p>
      <w:pPr>
        <w:spacing w:line="360" w:lineRule="auto"/>
        <w:ind w:firstLine="480"/>
        <w:rPr>
          <w:rFonts w:ascii="宋体" w:hAnsi="宋体"/>
          <w:color w:val="auto"/>
          <w:sz w:val="24"/>
          <w:highlight w:val="none"/>
        </w:rPr>
      </w:pPr>
      <w:r>
        <w:rPr>
          <w:rFonts w:hint="eastAsia" w:ascii="宋体" w:hAnsi="宋体"/>
          <w:color w:val="auto"/>
          <w:sz w:val="24"/>
          <w:highlight w:val="none"/>
        </w:rPr>
        <w:t>以</w:t>
      </w:r>
      <w:r>
        <w:rPr>
          <w:rFonts w:hint="eastAsia" w:ascii="宋体" w:hAnsi="宋体"/>
          <w:color w:val="auto"/>
          <w:sz w:val="24"/>
          <w:highlight w:val="none"/>
          <w:u w:val="single"/>
        </w:rPr>
        <w:t xml:space="preserve">    </w:t>
      </w:r>
      <w:r>
        <w:rPr>
          <w:rFonts w:hint="eastAsia" w:ascii="宋体" w:hAnsi="宋体"/>
          <w:color w:val="auto"/>
          <w:sz w:val="24"/>
          <w:highlight w:val="none"/>
        </w:rPr>
        <w:t>方式提供的金额为人民币</w:t>
      </w:r>
      <w:r>
        <w:rPr>
          <w:rFonts w:hint="eastAsia" w:ascii="宋体" w:hAnsi="宋体"/>
          <w:color w:val="auto"/>
          <w:sz w:val="24"/>
          <w:highlight w:val="none"/>
          <w:u w:val="single"/>
        </w:rPr>
        <w:t xml:space="preserve">        </w:t>
      </w:r>
      <w:r>
        <w:rPr>
          <w:rFonts w:hint="eastAsia" w:ascii="宋体" w:hAnsi="宋体"/>
          <w:color w:val="auto"/>
          <w:sz w:val="24"/>
          <w:highlight w:val="none"/>
        </w:rPr>
        <w:t>元的竞价保证金。</w:t>
      </w:r>
    </w:p>
    <w:p>
      <w:pPr>
        <w:spacing w:line="360" w:lineRule="auto"/>
        <w:rPr>
          <w:rFonts w:ascii="宋体" w:hAnsi="宋体"/>
          <w:color w:val="auto"/>
          <w:sz w:val="24"/>
          <w:highlight w:val="none"/>
        </w:rPr>
      </w:pPr>
      <w:r>
        <w:rPr>
          <w:rFonts w:hint="eastAsia" w:ascii="宋体" w:hAnsi="宋体"/>
          <w:color w:val="auto"/>
          <w:sz w:val="24"/>
          <w:highlight w:val="none"/>
        </w:rPr>
        <w:t xml:space="preserve">    据此函，签字代表宣布同意如下：</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1.报价人已详细审查全部竞价文件，包括修改文件（如有的话）和有关附件，将自行承担因对全部竞价文件理解不正确或误解而产生的相应后果。</w:t>
      </w:r>
    </w:p>
    <w:p>
      <w:pPr>
        <w:spacing w:line="360" w:lineRule="auto"/>
        <w:rPr>
          <w:rFonts w:ascii="宋体" w:hAnsi="宋体"/>
          <w:color w:val="auto"/>
          <w:sz w:val="24"/>
          <w:highlight w:val="none"/>
        </w:rPr>
      </w:pPr>
      <w:r>
        <w:rPr>
          <w:rFonts w:hint="eastAsia" w:ascii="宋体" w:hAnsi="宋体"/>
          <w:color w:val="auto"/>
          <w:sz w:val="24"/>
          <w:highlight w:val="none"/>
        </w:rPr>
        <w:t xml:space="preserve">    2.报价人保证遵守竞价文件的全部规定，报价人所提交的材料中所含的信息均为真实、准确、完整，且不具有任何误导性。</w:t>
      </w:r>
    </w:p>
    <w:p>
      <w:pPr>
        <w:spacing w:line="360" w:lineRule="auto"/>
        <w:rPr>
          <w:rFonts w:ascii="宋体" w:hAnsi="宋体"/>
          <w:color w:val="auto"/>
          <w:sz w:val="24"/>
          <w:highlight w:val="none"/>
        </w:rPr>
      </w:pPr>
      <w:r>
        <w:rPr>
          <w:rFonts w:hint="eastAsia" w:ascii="宋体" w:hAnsi="宋体"/>
          <w:color w:val="auto"/>
          <w:sz w:val="24"/>
          <w:highlight w:val="none"/>
        </w:rPr>
        <w:t xml:space="preserve">    3.报价人将按竞价文件的规定履行合同责任和义务。</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4.报价人同意提供按照招标人可能要求的与其报价有关的一切数据或资料，完全理解贵方不一定要接受最高的报价或收到的任何报价。</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5. 与本响应有关的一切正式往来通讯请寄：</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报价人（全称并加盖公章）：</w:t>
      </w:r>
    </w:p>
    <w:p>
      <w:pPr>
        <w:spacing w:line="360" w:lineRule="auto"/>
        <w:rPr>
          <w:rFonts w:ascii="宋体" w:hAnsi="宋体"/>
          <w:color w:val="auto"/>
          <w:sz w:val="24"/>
          <w:highlight w:val="none"/>
          <w:u w:val="single"/>
        </w:rPr>
      </w:pPr>
      <w:r>
        <w:rPr>
          <w:rFonts w:hint="eastAsia" w:ascii="宋体" w:hAnsi="宋体"/>
          <w:color w:val="auto"/>
          <w:sz w:val="24"/>
          <w:highlight w:val="none"/>
        </w:rPr>
        <w:t xml:space="preserve">      地址：         </w:t>
      </w:r>
    </w:p>
    <w:p>
      <w:pPr>
        <w:spacing w:line="360" w:lineRule="auto"/>
        <w:rPr>
          <w:rFonts w:ascii="宋体" w:hAnsi="宋体"/>
          <w:color w:val="auto"/>
          <w:sz w:val="24"/>
          <w:highlight w:val="none"/>
          <w:u w:val="single"/>
        </w:rPr>
      </w:pPr>
      <w:r>
        <w:rPr>
          <w:rFonts w:hint="eastAsia" w:ascii="宋体" w:hAnsi="宋体"/>
          <w:color w:val="auto"/>
          <w:sz w:val="24"/>
          <w:highlight w:val="none"/>
        </w:rPr>
        <w:t xml:space="preserve">      电话：         传真：</w:t>
      </w:r>
    </w:p>
    <w:p>
      <w:pPr>
        <w:spacing w:line="360" w:lineRule="auto"/>
        <w:rPr>
          <w:rFonts w:ascii="宋体" w:hAnsi="宋体"/>
          <w:color w:val="auto"/>
          <w:sz w:val="24"/>
          <w:highlight w:val="none"/>
          <w:u w:val="single"/>
        </w:rPr>
      </w:pPr>
      <w:r>
        <w:rPr>
          <w:rFonts w:hint="eastAsia" w:ascii="宋体" w:hAnsi="宋体"/>
          <w:color w:val="auto"/>
          <w:sz w:val="24"/>
          <w:highlight w:val="none"/>
        </w:rPr>
        <w:t xml:space="preserve">      报价人代表（签字）：</w:t>
      </w:r>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日  期： 年 月 日</w:t>
      </w:r>
    </w:p>
    <w:p>
      <w:pPr>
        <w:pStyle w:val="9"/>
        <w:spacing w:line="360" w:lineRule="auto"/>
        <w:rPr>
          <w:rFonts w:hint="eastAsia" w:ascii="宋体" w:hAnsi="宋体"/>
          <w:color w:val="auto"/>
          <w:highlight w:val="none"/>
        </w:rPr>
      </w:pPr>
    </w:p>
    <w:p>
      <w:pPr>
        <w:pStyle w:val="9"/>
        <w:spacing w:line="360" w:lineRule="auto"/>
        <w:rPr>
          <w:rFonts w:hint="eastAsia" w:ascii="宋体" w:hAnsi="宋体"/>
          <w:color w:val="auto"/>
          <w:highlight w:val="none"/>
        </w:rPr>
      </w:pPr>
    </w:p>
    <w:p>
      <w:pPr>
        <w:pStyle w:val="9"/>
        <w:spacing w:line="360" w:lineRule="auto"/>
        <w:rPr>
          <w:rFonts w:hint="eastAsia" w:ascii="宋体" w:hAnsi="宋体"/>
          <w:color w:val="auto"/>
          <w:highlight w:val="none"/>
        </w:rPr>
      </w:pPr>
    </w:p>
    <w:p>
      <w:pPr>
        <w:pStyle w:val="9"/>
        <w:spacing w:line="360" w:lineRule="auto"/>
        <w:rPr>
          <w:rFonts w:hint="eastAsia" w:ascii="宋体" w:hAnsi="宋体"/>
          <w:color w:val="auto"/>
          <w:highlight w:val="none"/>
        </w:rPr>
      </w:pPr>
    </w:p>
    <w:p>
      <w:pPr>
        <w:pStyle w:val="9"/>
        <w:spacing w:line="360" w:lineRule="auto"/>
        <w:rPr>
          <w:rFonts w:hint="eastAsia" w:ascii="宋体" w:hAnsi="宋体"/>
          <w:color w:val="auto"/>
          <w:highlight w:val="none"/>
        </w:rPr>
      </w:pPr>
    </w:p>
    <w:p>
      <w:pPr>
        <w:pStyle w:val="9"/>
        <w:spacing w:line="360" w:lineRule="auto"/>
        <w:rPr>
          <w:rFonts w:hint="eastAsia" w:ascii="宋体" w:hAnsi="宋体"/>
          <w:color w:val="auto"/>
          <w:highlight w:val="none"/>
        </w:rPr>
      </w:pPr>
    </w:p>
    <w:p>
      <w:pPr>
        <w:pStyle w:val="9"/>
        <w:spacing w:line="360" w:lineRule="auto"/>
        <w:rPr>
          <w:rFonts w:hint="eastAsia" w:ascii="宋体" w:hAnsi="宋体"/>
          <w:color w:val="auto"/>
          <w:highlight w:val="none"/>
        </w:rPr>
      </w:pPr>
    </w:p>
    <w:p>
      <w:pPr>
        <w:pStyle w:val="9"/>
        <w:spacing w:line="360" w:lineRule="auto"/>
        <w:rPr>
          <w:rFonts w:hint="eastAsia" w:ascii="宋体" w:hAnsi="宋体"/>
          <w:color w:val="auto"/>
          <w:highlight w:val="none"/>
        </w:rPr>
      </w:pPr>
    </w:p>
    <w:p>
      <w:pPr>
        <w:pStyle w:val="29"/>
        <w:spacing w:line="420" w:lineRule="exact"/>
        <w:jc w:val="center"/>
        <w:outlineLvl w:val="9"/>
        <w:rPr>
          <w:rFonts w:hAnsi="宋体"/>
          <w:b/>
          <w:color w:val="auto"/>
          <w:sz w:val="36"/>
          <w:szCs w:val="36"/>
          <w:highlight w:val="none"/>
        </w:rPr>
      </w:pPr>
      <w:bookmarkStart w:id="45" w:name="_Toc71640516"/>
      <w:bookmarkStart w:id="46" w:name="_Toc71560134"/>
      <w:bookmarkStart w:id="47" w:name="_Toc71653634"/>
      <w:bookmarkStart w:id="48" w:name="_Toc72922767"/>
      <w:bookmarkStart w:id="49" w:name="_Toc71798278"/>
      <w:r>
        <w:rPr>
          <w:rFonts w:hint="eastAsia" w:hAnsi="宋体"/>
          <w:b/>
          <w:color w:val="auto"/>
          <w:sz w:val="36"/>
          <w:szCs w:val="36"/>
          <w:highlight w:val="none"/>
        </w:rPr>
        <w:t>报价人资格声明</w:t>
      </w:r>
      <w:bookmarkEnd w:id="45"/>
      <w:bookmarkEnd w:id="46"/>
      <w:bookmarkEnd w:id="47"/>
      <w:bookmarkEnd w:id="48"/>
      <w:bookmarkEnd w:id="49"/>
    </w:p>
    <w:p>
      <w:pPr>
        <w:pStyle w:val="17"/>
        <w:spacing w:line="360" w:lineRule="auto"/>
        <w:rPr>
          <w:rFonts w:hint="eastAsia"/>
          <w:color w:val="auto"/>
          <w:highlight w:val="none"/>
        </w:rPr>
      </w:pPr>
    </w:p>
    <w:p>
      <w:pPr>
        <w:pStyle w:val="17"/>
        <w:spacing w:line="360" w:lineRule="auto"/>
        <w:rPr>
          <w:rFonts w:hint="eastAsia"/>
          <w:color w:val="auto"/>
          <w:highlight w:val="none"/>
        </w:rPr>
      </w:pPr>
      <w:r>
        <w:rPr>
          <w:rFonts w:hint="eastAsia"/>
          <w:color w:val="auto"/>
          <w:highlight w:val="none"/>
        </w:rPr>
        <w:t>致：</w:t>
      </w:r>
      <w:r>
        <w:rPr>
          <w:rFonts w:hint="eastAsia"/>
          <w:color w:val="auto"/>
          <w:highlight w:val="none"/>
          <w:u w:val="single"/>
        </w:rPr>
        <w:t>福州市建设工程管理有限公司</w:t>
      </w:r>
    </w:p>
    <w:p>
      <w:pPr>
        <w:pStyle w:val="17"/>
        <w:spacing w:line="360" w:lineRule="auto"/>
        <w:rPr>
          <w:rFonts w:hint="eastAsia"/>
          <w:color w:val="auto"/>
          <w:highlight w:val="none"/>
        </w:rPr>
      </w:pPr>
      <w:r>
        <w:rPr>
          <w:rFonts w:hint="eastAsia"/>
          <w:color w:val="auto"/>
          <w:highlight w:val="none"/>
        </w:rPr>
        <w:t xml:space="preserve">    关于贵方</w:t>
      </w:r>
      <w:r>
        <w:rPr>
          <w:rFonts w:hint="eastAsia"/>
          <w:color w:val="auto"/>
          <w:highlight w:val="none"/>
          <w:u w:val="single"/>
        </w:rPr>
        <w:t xml:space="preserve">    年   月    日</w:t>
      </w:r>
      <w:r>
        <w:rPr>
          <w:rFonts w:hint="eastAsia"/>
          <w:color w:val="auto"/>
          <w:highlight w:val="none"/>
        </w:rPr>
        <w:t>第</w:t>
      </w:r>
      <w:r>
        <w:rPr>
          <w:rFonts w:hint="eastAsia"/>
          <w:color w:val="auto"/>
          <w:highlight w:val="none"/>
          <w:u w:val="single"/>
        </w:rPr>
        <w:t xml:space="preserve">        </w:t>
      </w:r>
      <w:r>
        <w:rPr>
          <w:rFonts w:hint="eastAsia"/>
          <w:color w:val="auto"/>
          <w:highlight w:val="none"/>
        </w:rPr>
        <w:t>（项目编号）竞价邀请，本签字人愿意参加竞价，提供竞价文件“竞价内容及要求”中规定的（合同包/品目号）</w:t>
      </w:r>
      <w:r>
        <w:rPr>
          <w:rFonts w:hint="eastAsia"/>
          <w:color w:val="auto"/>
          <w:highlight w:val="none"/>
          <w:u w:val="single"/>
        </w:rPr>
        <w:t xml:space="preserve">        </w:t>
      </w:r>
      <w:r>
        <w:rPr>
          <w:rFonts w:hint="eastAsia"/>
          <w:color w:val="auto"/>
          <w:highlight w:val="none"/>
        </w:rPr>
        <w:t>（项目名称）</w:t>
      </w:r>
      <w:r>
        <w:rPr>
          <w:rFonts w:hint="eastAsia"/>
          <w:color w:val="auto"/>
          <w:highlight w:val="none"/>
          <w:u w:val="single"/>
        </w:rPr>
        <w:t xml:space="preserve">        </w:t>
      </w:r>
      <w:r>
        <w:rPr>
          <w:rFonts w:hint="eastAsia"/>
          <w:color w:val="auto"/>
          <w:highlight w:val="none"/>
        </w:rPr>
        <w:t xml:space="preserve"> ，并证明提交的下列文件和说明是准确的和真实的。</w:t>
      </w:r>
    </w:p>
    <w:p>
      <w:pPr>
        <w:pStyle w:val="17"/>
        <w:spacing w:line="360" w:lineRule="auto"/>
        <w:rPr>
          <w:color w:val="auto"/>
          <w:highlight w:val="none"/>
        </w:rPr>
      </w:pPr>
      <w:r>
        <w:rPr>
          <w:rFonts w:hint="eastAsia"/>
          <w:color w:val="auto"/>
          <w:highlight w:val="none"/>
        </w:rPr>
        <w:t xml:space="preserve">    我方作为报价人保证提供给采购单位的货物、服务或工程不涉及第三方主张任何权利，同时与国家现行法律法规没有抵触，也不存在任何法律纠纷及诉讼。</w:t>
      </w:r>
    </w:p>
    <w:p>
      <w:pPr>
        <w:pStyle w:val="17"/>
        <w:spacing w:line="360" w:lineRule="auto"/>
        <w:rPr>
          <w:rFonts w:hint="eastAsia"/>
          <w:color w:val="auto"/>
          <w:highlight w:val="none"/>
        </w:rPr>
      </w:pPr>
      <w:r>
        <w:rPr>
          <w:rFonts w:hint="eastAsia"/>
          <w:color w:val="auto"/>
          <w:highlight w:val="none"/>
        </w:rPr>
        <w:t xml:space="preserve">    特此声明。</w:t>
      </w:r>
    </w:p>
    <w:p>
      <w:pPr>
        <w:pStyle w:val="17"/>
        <w:spacing w:line="360" w:lineRule="auto"/>
        <w:rPr>
          <w:rFonts w:hint="eastAsia"/>
          <w:color w:val="auto"/>
          <w:highlight w:val="none"/>
        </w:rPr>
      </w:pPr>
    </w:p>
    <w:p>
      <w:pPr>
        <w:pStyle w:val="17"/>
        <w:spacing w:line="360" w:lineRule="auto"/>
        <w:rPr>
          <w:color w:val="auto"/>
          <w:highlight w:val="none"/>
        </w:rPr>
      </w:pPr>
    </w:p>
    <w:p>
      <w:pPr>
        <w:pStyle w:val="17"/>
        <w:spacing w:line="360" w:lineRule="auto"/>
        <w:rPr>
          <w:color w:val="auto"/>
          <w:highlight w:val="none"/>
        </w:rPr>
      </w:pPr>
      <w:r>
        <w:rPr>
          <w:rFonts w:hint="eastAsia"/>
          <w:color w:val="auto"/>
          <w:highlight w:val="none"/>
        </w:rPr>
        <w:t>报价人（全称并加盖公章）：</w:t>
      </w:r>
    </w:p>
    <w:p>
      <w:pPr>
        <w:pStyle w:val="17"/>
        <w:spacing w:line="360" w:lineRule="auto"/>
        <w:rPr>
          <w:color w:val="auto"/>
          <w:highlight w:val="none"/>
        </w:rPr>
      </w:pPr>
      <w:r>
        <w:rPr>
          <w:rFonts w:hint="eastAsia"/>
          <w:color w:val="auto"/>
          <w:highlight w:val="none"/>
        </w:rPr>
        <w:t>报价人代表（签字）：</w:t>
      </w:r>
    </w:p>
    <w:p>
      <w:pPr>
        <w:pStyle w:val="17"/>
        <w:spacing w:line="360" w:lineRule="auto"/>
        <w:rPr>
          <w:rFonts w:hint="eastAsia"/>
          <w:color w:val="auto"/>
          <w:highlight w:val="none"/>
        </w:rPr>
      </w:pPr>
      <w:r>
        <w:rPr>
          <w:rFonts w:hint="eastAsia"/>
          <w:color w:val="auto"/>
          <w:highlight w:val="none"/>
        </w:rPr>
        <w:t>日期：</w:t>
      </w:r>
    </w:p>
    <w:p>
      <w:pPr>
        <w:pStyle w:val="17"/>
        <w:spacing w:line="360" w:lineRule="auto"/>
        <w:rPr>
          <w:rFonts w:hint="eastAsia"/>
          <w:color w:val="auto"/>
          <w:highlight w:val="none"/>
        </w:rPr>
      </w:pPr>
    </w:p>
    <w:p>
      <w:pPr>
        <w:pStyle w:val="17"/>
        <w:spacing w:line="360" w:lineRule="auto"/>
        <w:rPr>
          <w:rFonts w:hint="eastAsia"/>
          <w:color w:val="auto"/>
          <w:highlight w:val="none"/>
        </w:rPr>
      </w:pPr>
    </w:p>
    <w:p>
      <w:pPr>
        <w:pStyle w:val="17"/>
        <w:spacing w:line="360" w:lineRule="auto"/>
        <w:rPr>
          <w:color w:val="auto"/>
          <w:highlight w:val="none"/>
        </w:rPr>
        <w:sectPr>
          <w:footerReference r:id="rId3" w:type="default"/>
          <w:pgSz w:w="11906" w:h="16838"/>
          <w:pgMar w:top="1440" w:right="1080" w:bottom="1440" w:left="1080" w:header="851" w:footer="992" w:gutter="0"/>
          <w:cols w:space="720" w:num="1"/>
          <w:docGrid w:linePitch="312" w:charSpace="0"/>
        </w:sectPr>
      </w:pPr>
    </w:p>
    <w:p>
      <w:pPr>
        <w:pStyle w:val="29"/>
        <w:spacing w:line="420" w:lineRule="exact"/>
        <w:ind w:left="723"/>
        <w:jc w:val="center"/>
        <w:outlineLvl w:val="9"/>
        <w:rPr>
          <w:rFonts w:hint="eastAsia" w:hAnsi="宋体"/>
          <w:b/>
          <w:color w:val="auto"/>
          <w:sz w:val="36"/>
          <w:szCs w:val="36"/>
          <w:highlight w:val="none"/>
        </w:rPr>
      </w:pPr>
      <w:bookmarkStart w:id="50" w:name="_Toc71560135"/>
      <w:bookmarkStart w:id="51" w:name="_Toc71640517"/>
      <w:bookmarkStart w:id="52" w:name="_Toc71653635"/>
      <w:bookmarkStart w:id="53" w:name="_Toc72922768"/>
      <w:bookmarkStart w:id="54" w:name="_Toc71798279"/>
      <w:r>
        <w:rPr>
          <w:rFonts w:hint="eastAsia" w:hAnsi="宋体"/>
          <w:b/>
          <w:color w:val="auto"/>
          <w:sz w:val="36"/>
          <w:szCs w:val="36"/>
          <w:highlight w:val="none"/>
        </w:rPr>
        <w:t>营业执照</w:t>
      </w:r>
      <w:bookmarkEnd w:id="50"/>
      <w:bookmarkEnd w:id="51"/>
      <w:r>
        <w:rPr>
          <w:rFonts w:hint="eastAsia" w:hAnsi="宋体"/>
          <w:b/>
          <w:color w:val="auto"/>
          <w:sz w:val="36"/>
          <w:szCs w:val="36"/>
          <w:highlight w:val="none"/>
        </w:rPr>
        <w:t>副本</w:t>
      </w:r>
      <w:bookmarkEnd w:id="52"/>
      <w:bookmarkEnd w:id="53"/>
      <w:bookmarkEnd w:id="54"/>
    </w:p>
    <w:p>
      <w:pPr>
        <w:pStyle w:val="29"/>
        <w:spacing w:line="360" w:lineRule="auto"/>
        <w:ind w:left="723"/>
        <w:jc w:val="center"/>
        <w:outlineLvl w:val="9"/>
        <w:rPr>
          <w:rFonts w:hint="eastAsia" w:hAnsi="宋体"/>
          <w:b/>
          <w:color w:val="auto"/>
          <w:sz w:val="24"/>
          <w:highlight w:val="none"/>
        </w:rPr>
      </w:pPr>
    </w:p>
    <w:p>
      <w:pPr>
        <w:spacing w:line="360" w:lineRule="auto"/>
        <w:rPr>
          <w:rFonts w:hint="eastAsia" w:ascii="宋体" w:hAnsi="宋体"/>
          <w:color w:val="auto"/>
          <w:sz w:val="24"/>
          <w:highlight w:val="none"/>
        </w:rPr>
      </w:pPr>
      <w:r>
        <w:rPr>
          <w:rFonts w:hint="eastAsia" w:ascii="宋体" w:hAnsi="宋体"/>
          <w:color w:val="auto"/>
          <w:sz w:val="24"/>
          <w:highlight w:val="none"/>
        </w:rPr>
        <w:t>致：</w:t>
      </w:r>
      <w:r>
        <w:rPr>
          <w:rFonts w:hint="eastAsia" w:ascii="宋体" w:hAnsi="宋体"/>
          <w:color w:val="auto"/>
          <w:sz w:val="24"/>
          <w:highlight w:val="none"/>
          <w:u w:val="single"/>
        </w:rPr>
        <w:t>福州市建设工程管理有限公司</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）按统一代码制度登记的</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现附上由</w:t>
      </w:r>
      <w:r>
        <w:rPr>
          <w:rFonts w:hint="eastAsia" w:ascii="宋体" w:hAnsi="宋体"/>
          <w:color w:val="auto"/>
          <w:sz w:val="24"/>
          <w:highlight w:val="none"/>
          <w:u w:val="single"/>
        </w:rPr>
        <w:t xml:space="preserve">                   </w:t>
      </w:r>
      <w:r>
        <w:rPr>
          <w:rFonts w:hint="eastAsia" w:ascii="宋体" w:hAnsi="宋体"/>
          <w:color w:val="auto"/>
          <w:sz w:val="24"/>
          <w:highlight w:val="none"/>
        </w:rPr>
        <w:t>(签发机关名称)签发的我方统一社会信用代码营业执照副本复印件，该证照真实有效，否则我方负全部责任。</w:t>
      </w:r>
    </w:p>
    <w:p>
      <w:pPr>
        <w:pStyle w:val="17"/>
        <w:spacing w:line="360" w:lineRule="auto"/>
        <w:rPr>
          <w:rFonts w:hint="eastAsia"/>
          <w:color w:val="auto"/>
          <w:highlight w:val="none"/>
        </w:rPr>
      </w:pPr>
    </w:p>
    <w:p>
      <w:pPr>
        <w:pStyle w:val="17"/>
        <w:spacing w:line="360" w:lineRule="auto"/>
        <w:rPr>
          <w:rFonts w:hint="eastAsia"/>
          <w:color w:val="auto"/>
          <w:highlight w:val="none"/>
        </w:rPr>
      </w:pPr>
    </w:p>
    <w:p>
      <w:pPr>
        <w:pStyle w:val="17"/>
        <w:spacing w:line="360" w:lineRule="auto"/>
        <w:rPr>
          <w:rFonts w:hint="eastAsia"/>
          <w:color w:val="auto"/>
          <w:highlight w:val="none"/>
        </w:rPr>
      </w:pPr>
    </w:p>
    <w:p>
      <w:pPr>
        <w:pStyle w:val="17"/>
        <w:spacing w:line="360" w:lineRule="auto"/>
        <w:rPr>
          <w:color w:val="auto"/>
          <w:highlight w:val="none"/>
        </w:rPr>
      </w:pPr>
    </w:p>
    <w:p>
      <w:pPr>
        <w:pStyle w:val="17"/>
        <w:spacing w:line="360" w:lineRule="auto"/>
        <w:rPr>
          <w:color w:val="auto"/>
          <w:highlight w:val="none"/>
        </w:rPr>
      </w:pPr>
      <w:r>
        <w:rPr>
          <w:rFonts w:hint="eastAsia"/>
          <w:color w:val="auto"/>
          <w:highlight w:val="none"/>
        </w:rPr>
        <w:t>报价人（全称并加盖公章）：</w:t>
      </w:r>
    </w:p>
    <w:p>
      <w:pPr>
        <w:pStyle w:val="17"/>
        <w:spacing w:line="360" w:lineRule="auto"/>
        <w:rPr>
          <w:color w:val="auto"/>
          <w:highlight w:val="none"/>
        </w:rPr>
      </w:pPr>
      <w:r>
        <w:rPr>
          <w:rFonts w:hint="eastAsia"/>
          <w:color w:val="auto"/>
          <w:highlight w:val="none"/>
        </w:rPr>
        <w:t>报价人代表（签字）：</w:t>
      </w:r>
    </w:p>
    <w:p>
      <w:pPr>
        <w:pStyle w:val="17"/>
        <w:spacing w:line="360" w:lineRule="auto"/>
        <w:rPr>
          <w:rFonts w:hint="eastAsia"/>
          <w:color w:val="auto"/>
          <w:highlight w:val="none"/>
        </w:rPr>
      </w:pPr>
      <w:r>
        <w:rPr>
          <w:rFonts w:hint="eastAsia"/>
          <w:color w:val="auto"/>
          <w:highlight w:val="none"/>
        </w:rPr>
        <w:t>日期：</w:t>
      </w:r>
    </w:p>
    <w:p>
      <w:pPr>
        <w:pStyle w:val="17"/>
        <w:spacing w:line="360" w:lineRule="auto"/>
        <w:rPr>
          <w:rFonts w:hint="eastAsia"/>
          <w:color w:val="auto"/>
          <w:highlight w:val="none"/>
        </w:rPr>
      </w:pPr>
    </w:p>
    <w:p>
      <w:pPr>
        <w:pStyle w:val="17"/>
        <w:spacing w:line="360" w:lineRule="auto"/>
        <w:rPr>
          <w:rFonts w:hint="eastAsia"/>
          <w:color w:val="auto"/>
          <w:highlight w:val="none"/>
        </w:rPr>
      </w:pPr>
    </w:p>
    <w:p>
      <w:pPr>
        <w:spacing w:line="360" w:lineRule="auto"/>
        <w:ind w:firstLine="482" w:firstLineChars="200"/>
        <w:rPr>
          <w:rFonts w:ascii="宋体" w:hAnsi="宋体"/>
          <w:b/>
          <w:bCs/>
          <w:color w:val="auto"/>
          <w:sz w:val="24"/>
          <w:highlight w:val="none"/>
          <w:lang w:val="en-GB"/>
        </w:rPr>
      </w:pPr>
    </w:p>
    <w:p>
      <w:pPr>
        <w:pStyle w:val="29"/>
        <w:spacing w:line="360" w:lineRule="auto"/>
        <w:ind w:left="723"/>
        <w:jc w:val="center"/>
        <w:outlineLvl w:val="9"/>
        <w:rPr>
          <w:rFonts w:hint="eastAsia" w:hAnsi="宋体"/>
          <w:b/>
          <w:color w:val="auto"/>
          <w:sz w:val="24"/>
          <w:highlight w:val="none"/>
        </w:rPr>
      </w:pPr>
    </w:p>
    <w:p>
      <w:pPr>
        <w:pStyle w:val="29"/>
        <w:spacing w:line="360" w:lineRule="auto"/>
        <w:ind w:left="723"/>
        <w:jc w:val="center"/>
        <w:outlineLvl w:val="9"/>
        <w:rPr>
          <w:rFonts w:hAnsi="宋体"/>
          <w:b/>
          <w:color w:val="auto"/>
          <w:sz w:val="24"/>
          <w:highlight w:val="none"/>
        </w:rPr>
        <w:sectPr>
          <w:pgSz w:w="11906" w:h="16838"/>
          <w:pgMar w:top="1417" w:right="1701" w:bottom="1417" w:left="1701" w:header="851" w:footer="992" w:gutter="0"/>
          <w:cols w:space="720" w:num="1"/>
          <w:docGrid w:linePitch="312" w:charSpace="0"/>
        </w:sectPr>
      </w:pPr>
    </w:p>
    <w:p>
      <w:pPr>
        <w:pStyle w:val="29"/>
        <w:spacing w:line="420" w:lineRule="exact"/>
        <w:ind w:left="723"/>
        <w:jc w:val="center"/>
        <w:outlineLvl w:val="9"/>
        <w:rPr>
          <w:rFonts w:hAnsi="宋体"/>
          <w:b/>
          <w:color w:val="auto"/>
          <w:sz w:val="36"/>
          <w:szCs w:val="36"/>
          <w:highlight w:val="none"/>
        </w:rPr>
      </w:pPr>
      <w:bookmarkStart w:id="55" w:name="_Toc71798280"/>
      <w:bookmarkStart w:id="56" w:name="_Toc71640518"/>
      <w:bookmarkStart w:id="57" w:name="_Toc71653636"/>
      <w:bookmarkStart w:id="58" w:name="_Toc71560136"/>
      <w:bookmarkStart w:id="59" w:name="_Toc72922769"/>
      <w:r>
        <w:rPr>
          <w:rFonts w:hint="eastAsia" w:hAnsi="宋体"/>
          <w:b/>
          <w:color w:val="auto"/>
          <w:sz w:val="36"/>
          <w:szCs w:val="36"/>
          <w:highlight w:val="none"/>
        </w:rPr>
        <w:t>授 权 书</w:t>
      </w:r>
      <w:bookmarkEnd w:id="55"/>
      <w:bookmarkEnd w:id="56"/>
      <w:bookmarkEnd w:id="57"/>
      <w:bookmarkEnd w:id="58"/>
      <w:bookmarkEnd w:id="59"/>
    </w:p>
    <w:p>
      <w:pPr>
        <w:pStyle w:val="17"/>
        <w:spacing w:line="420" w:lineRule="exact"/>
        <w:rPr>
          <w:rFonts w:hint="eastAsia"/>
          <w:color w:val="auto"/>
          <w:highlight w:val="none"/>
        </w:rPr>
      </w:pPr>
    </w:p>
    <w:p>
      <w:pPr>
        <w:pStyle w:val="17"/>
        <w:spacing w:line="420" w:lineRule="exact"/>
        <w:rPr>
          <w:rFonts w:hint="eastAsia"/>
          <w:color w:val="auto"/>
          <w:highlight w:val="none"/>
        </w:rPr>
      </w:pPr>
      <w:r>
        <w:rPr>
          <w:rFonts w:hint="eastAsia"/>
          <w:color w:val="auto"/>
          <w:highlight w:val="none"/>
        </w:rPr>
        <w:t>致：</w:t>
      </w:r>
      <w:r>
        <w:rPr>
          <w:rFonts w:hint="eastAsia"/>
          <w:color w:val="auto"/>
          <w:highlight w:val="none"/>
          <w:u w:val="single"/>
        </w:rPr>
        <w:t>福州市建设工程管理有限公司</w:t>
      </w:r>
    </w:p>
    <w:p>
      <w:pPr>
        <w:pStyle w:val="17"/>
        <w:spacing w:line="420" w:lineRule="exact"/>
        <w:rPr>
          <w:color w:val="auto"/>
          <w:highlight w:val="none"/>
        </w:rPr>
      </w:pPr>
      <w:r>
        <w:rPr>
          <w:rFonts w:hint="eastAsia"/>
          <w:color w:val="auto"/>
          <w:highlight w:val="none"/>
        </w:rPr>
        <w:t xml:space="preserve">    我方的单位负责人</w:t>
      </w:r>
      <w:r>
        <w:rPr>
          <w:rFonts w:hint="eastAsia"/>
          <w:color w:val="auto"/>
          <w:highlight w:val="none"/>
          <w:u w:val="single"/>
        </w:rPr>
        <w:t>（填写“单位负责人全名”）</w:t>
      </w:r>
      <w:r>
        <w:rPr>
          <w:rFonts w:hint="eastAsia"/>
          <w:color w:val="auto"/>
          <w:highlight w:val="none"/>
        </w:rPr>
        <w:t>授权</w:t>
      </w:r>
      <w:r>
        <w:rPr>
          <w:rFonts w:hint="eastAsia"/>
          <w:color w:val="auto"/>
          <w:highlight w:val="none"/>
          <w:u w:val="single"/>
        </w:rPr>
        <w:t>（填写“报价人代表全名”）</w:t>
      </w:r>
      <w:r>
        <w:rPr>
          <w:rFonts w:hint="eastAsia"/>
          <w:color w:val="auto"/>
          <w:highlight w:val="none"/>
        </w:rPr>
        <w:t>为报价人代表，代表我方参加</w:t>
      </w:r>
      <w:r>
        <w:rPr>
          <w:rFonts w:hint="eastAsia"/>
          <w:color w:val="auto"/>
          <w:highlight w:val="none"/>
          <w:u w:val="single"/>
        </w:rPr>
        <w:t>（填写“项目名称”）</w:t>
      </w:r>
      <w:r>
        <w:rPr>
          <w:rFonts w:hint="eastAsia"/>
          <w:color w:val="auto"/>
          <w:highlight w:val="none"/>
        </w:rPr>
        <w:t>项目（编号：</w:t>
      </w:r>
      <w:r>
        <w:rPr>
          <w:rFonts w:hint="eastAsia"/>
          <w:color w:val="auto"/>
          <w:highlight w:val="none"/>
          <w:u w:val="single"/>
        </w:rPr>
        <w:t>    </w:t>
      </w:r>
      <w:r>
        <w:rPr>
          <w:rFonts w:hint="eastAsia"/>
          <w:color w:val="auto"/>
          <w:highlight w:val="none"/>
        </w:rPr>
        <w:t>）的网上竞价，全权代表我方处理竞价过程的一切事宜，包括但不限于：竞价、递交材料、签约等。报价人代表在竞价过程中所签署的一切文件和处理与之有关的一切事务，我方均予以认可并对此承担责任。</w:t>
      </w:r>
    </w:p>
    <w:p>
      <w:pPr>
        <w:pStyle w:val="17"/>
        <w:spacing w:line="420" w:lineRule="exact"/>
        <w:ind w:firstLine="336"/>
        <w:rPr>
          <w:color w:val="auto"/>
          <w:highlight w:val="none"/>
        </w:rPr>
      </w:pPr>
      <w:r>
        <w:rPr>
          <w:rFonts w:hint="eastAsia"/>
          <w:color w:val="auto"/>
          <w:highlight w:val="none"/>
        </w:rPr>
        <w:t xml:space="preserve"> 报价人代表无转委权。特此授权。</w:t>
      </w:r>
    </w:p>
    <w:p>
      <w:pPr>
        <w:pStyle w:val="17"/>
        <w:spacing w:line="420" w:lineRule="exact"/>
        <w:jc w:val="center"/>
        <w:rPr>
          <w:color w:val="auto"/>
          <w:highlight w:val="none"/>
        </w:rPr>
      </w:pPr>
      <w:r>
        <w:rPr>
          <w:rFonts w:hint="eastAsia"/>
          <w:color w:val="auto"/>
          <w:highlight w:val="none"/>
        </w:rPr>
        <w:t>（以下无正文）</w:t>
      </w:r>
    </w:p>
    <w:p>
      <w:pPr>
        <w:pStyle w:val="17"/>
        <w:spacing w:line="420" w:lineRule="exact"/>
        <w:rPr>
          <w:color w:val="auto"/>
          <w:highlight w:val="none"/>
        </w:rPr>
      </w:pPr>
      <w:r>
        <w:rPr>
          <w:rFonts w:hint="eastAsia"/>
          <w:color w:val="auto"/>
          <w:highlight w:val="none"/>
        </w:rPr>
        <w:t> </w:t>
      </w:r>
    </w:p>
    <w:p>
      <w:pPr>
        <w:pStyle w:val="17"/>
        <w:spacing w:line="420" w:lineRule="exact"/>
        <w:rPr>
          <w:color w:val="auto"/>
          <w:highlight w:val="none"/>
        </w:rPr>
      </w:pPr>
      <w:r>
        <w:rPr>
          <w:rFonts w:hint="eastAsia"/>
          <w:color w:val="auto"/>
          <w:highlight w:val="none"/>
        </w:rPr>
        <w:t>单位负责人：</w:t>
      </w:r>
      <w:r>
        <w:rPr>
          <w:rFonts w:hint="eastAsia"/>
          <w:color w:val="auto"/>
          <w:highlight w:val="none"/>
          <w:u w:val="single"/>
        </w:rPr>
        <w:t xml:space="preserve">         </w:t>
      </w:r>
      <w:r>
        <w:rPr>
          <w:rFonts w:hint="eastAsia"/>
          <w:color w:val="auto"/>
          <w:highlight w:val="none"/>
        </w:rPr>
        <w:t>联系方式：</w:t>
      </w:r>
      <w:r>
        <w:rPr>
          <w:rFonts w:hint="eastAsia"/>
          <w:color w:val="auto"/>
          <w:highlight w:val="none"/>
          <w:u w:val="single"/>
        </w:rPr>
        <w:t>       </w:t>
      </w:r>
    </w:p>
    <w:p>
      <w:pPr>
        <w:pStyle w:val="17"/>
        <w:spacing w:line="420" w:lineRule="exact"/>
        <w:rPr>
          <w:color w:val="auto"/>
          <w:highlight w:val="none"/>
        </w:rPr>
      </w:pPr>
      <w:r>
        <w:rPr>
          <w:rFonts w:hint="eastAsia"/>
          <w:color w:val="auto"/>
          <w:highlight w:val="none"/>
        </w:rPr>
        <w:t>报价人代表：</w:t>
      </w:r>
      <w:r>
        <w:rPr>
          <w:rFonts w:hint="eastAsia"/>
          <w:color w:val="auto"/>
          <w:highlight w:val="none"/>
          <w:u w:val="single"/>
        </w:rPr>
        <w:t>         </w:t>
      </w:r>
      <w:r>
        <w:rPr>
          <w:rFonts w:hint="eastAsia"/>
          <w:color w:val="auto"/>
          <w:highlight w:val="none"/>
        </w:rPr>
        <w:t>联系方式：</w:t>
      </w:r>
      <w:r>
        <w:rPr>
          <w:rFonts w:hint="eastAsia"/>
          <w:color w:val="auto"/>
          <w:highlight w:val="none"/>
          <w:u w:val="single"/>
        </w:rPr>
        <w:t>       </w:t>
      </w:r>
    </w:p>
    <w:p>
      <w:pPr>
        <w:pStyle w:val="17"/>
        <w:spacing w:line="420" w:lineRule="exact"/>
        <w:rPr>
          <w:color w:val="auto"/>
          <w:highlight w:val="none"/>
        </w:rPr>
      </w:pPr>
      <w:r>
        <w:rPr>
          <w:rFonts w:hint="eastAsia"/>
          <w:color w:val="auto"/>
          <w:highlight w:val="none"/>
        </w:rPr>
        <w:t> </w:t>
      </w:r>
    </w:p>
    <w:p>
      <w:pPr>
        <w:pStyle w:val="17"/>
        <w:spacing w:line="420" w:lineRule="exact"/>
        <w:rPr>
          <w:color w:val="auto"/>
          <w:highlight w:val="none"/>
        </w:rPr>
      </w:pPr>
      <w:r>
        <w:rPr>
          <w:rFonts w:hint="eastAsia"/>
          <w:color w:val="auto"/>
          <w:highlight w:val="none"/>
        </w:rPr>
        <w:t>授权方</w:t>
      </w:r>
    </w:p>
    <w:p>
      <w:pPr>
        <w:pStyle w:val="17"/>
        <w:spacing w:line="420" w:lineRule="exact"/>
        <w:rPr>
          <w:color w:val="auto"/>
          <w:highlight w:val="none"/>
        </w:rPr>
      </w:pPr>
      <w:r>
        <w:rPr>
          <w:rFonts w:hint="eastAsia"/>
          <w:color w:val="auto"/>
          <w:highlight w:val="none"/>
        </w:rPr>
        <w:t>报价人</w:t>
      </w:r>
      <w:r>
        <w:rPr>
          <w:rFonts w:hint="eastAsia"/>
          <w:color w:val="auto"/>
          <w:highlight w:val="none"/>
          <w:u w:val="single"/>
        </w:rPr>
        <w:t>（全称并加盖单位公章）</w:t>
      </w:r>
      <w:r>
        <w:rPr>
          <w:rFonts w:hint="eastAsia"/>
          <w:color w:val="auto"/>
          <w:highlight w:val="none"/>
        </w:rPr>
        <w:t>：</w:t>
      </w:r>
      <w:r>
        <w:rPr>
          <w:rFonts w:hint="eastAsia"/>
          <w:color w:val="auto"/>
          <w:highlight w:val="none"/>
          <w:u w:val="single"/>
        </w:rPr>
        <w:t xml:space="preserve">              </w:t>
      </w:r>
    </w:p>
    <w:p>
      <w:pPr>
        <w:pStyle w:val="17"/>
        <w:spacing w:line="420" w:lineRule="exact"/>
        <w:rPr>
          <w:color w:val="auto"/>
          <w:highlight w:val="none"/>
        </w:rPr>
      </w:pPr>
      <w:r>
        <w:rPr>
          <w:rFonts w:hint="eastAsia"/>
          <w:color w:val="auto"/>
          <w:highlight w:val="none"/>
        </w:rPr>
        <w:t>单位负责人（签字或盖章）：</w:t>
      </w:r>
      <w:r>
        <w:rPr>
          <w:rFonts w:hint="eastAsia"/>
          <w:color w:val="auto"/>
          <w:highlight w:val="none"/>
          <w:u w:val="single"/>
        </w:rPr>
        <w:t>                   </w:t>
      </w:r>
    </w:p>
    <w:p>
      <w:pPr>
        <w:pStyle w:val="17"/>
        <w:spacing w:line="420" w:lineRule="exact"/>
        <w:rPr>
          <w:color w:val="auto"/>
          <w:highlight w:val="none"/>
        </w:rPr>
      </w:pPr>
      <w:r>
        <w:rPr>
          <w:rFonts w:hint="eastAsia"/>
          <w:color w:val="auto"/>
          <w:highlight w:val="none"/>
        </w:rPr>
        <w:t> </w:t>
      </w:r>
    </w:p>
    <w:p>
      <w:pPr>
        <w:pStyle w:val="17"/>
        <w:spacing w:line="420" w:lineRule="exact"/>
        <w:rPr>
          <w:color w:val="auto"/>
          <w:highlight w:val="none"/>
        </w:rPr>
      </w:pPr>
      <w:r>
        <w:rPr>
          <w:rFonts w:hint="eastAsia"/>
          <w:color w:val="auto"/>
          <w:highlight w:val="none"/>
        </w:rPr>
        <w:t>接受授权方</w:t>
      </w:r>
    </w:p>
    <w:p>
      <w:pPr>
        <w:pStyle w:val="17"/>
        <w:spacing w:line="420" w:lineRule="exact"/>
        <w:rPr>
          <w:color w:val="auto"/>
          <w:highlight w:val="none"/>
        </w:rPr>
      </w:pPr>
      <w:r>
        <w:rPr>
          <w:rFonts w:hint="eastAsia"/>
          <w:color w:val="auto"/>
          <w:highlight w:val="none"/>
        </w:rPr>
        <w:t>报价人代表（签字）：</w:t>
      </w:r>
      <w:r>
        <w:rPr>
          <w:rFonts w:hint="eastAsia"/>
          <w:color w:val="auto"/>
          <w:highlight w:val="none"/>
          <w:u w:val="single"/>
        </w:rPr>
        <w:t>                   </w:t>
      </w:r>
    </w:p>
    <w:p>
      <w:pPr>
        <w:pStyle w:val="17"/>
        <w:spacing w:line="420" w:lineRule="exact"/>
        <w:rPr>
          <w:color w:val="auto"/>
          <w:highlight w:val="none"/>
        </w:rPr>
      </w:pPr>
      <w:r>
        <w:rPr>
          <w:rFonts w:hint="eastAsia"/>
          <w:color w:val="auto"/>
          <w:highlight w:val="none"/>
        </w:rPr>
        <w:t> </w:t>
      </w:r>
    </w:p>
    <w:p>
      <w:pPr>
        <w:pStyle w:val="17"/>
        <w:spacing w:line="420" w:lineRule="exact"/>
        <w:jc w:val="right"/>
        <w:rPr>
          <w:color w:val="auto"/>
          <w:highlight w:val="none"/>
        </w:rPr>
      </w:pPr>
      <w:r>
        <w:rPr>
          <w:rFonts w:hint="eastAsia"/>
          <w:color w:val="auto"/>
          <w:highlight w:val="none"/>
        </w:rPr>
        <w:t>签署日期：</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日</w:t>
      </w:r>
    </w:p>
    <w:p>
      <w:pPr>
        <w:pStyle w:val="17"/>
        <w:spacing w:line="420" w:lineRule="exact"/>
        <w:rPr>
          <w:color w:val="auto"/>
          <w:highlight w:val="none"/>
        </w:rPr>
      </w:pPr>
      <w:r>
        <w:rPr>
          <w:rFonts w:hint="eastAsia"/>
          <w:color w:val="auto"/>
          <w:highlight w:val="none"/>
        </w:rPr>
        <w:t> </w:t>
      </w:r>
    </w:p>
    <w:p>
      <w:pPr>
        <w:pStyle w:val="17"/>
        <w:spacing w:line="420" w:lineRule="exact"/>
        <w:rPr>
          <w:b/>
          <w:bCs/>
          <w:color w:val="auto"/>
          <w:highlight w:val="none"/>
        </w:rPr>
      </w:pPr>
      <w:r>
        <w:rPr>
          <w:rFonts w:hint="eastAsia"/>
          <w:b/>
          <w:bCs/>
          <w:color w:val="auto"/>
          <w:highlight w:val="none"/>
        </w:rPr>
        <w:t>附：单位负责人、报价人代表的身份证正反面复印件</w:t>
      </w:r>
    </w:p>
    <w:tbl>
      <w:tblPr>
        <w:tblStyle w:val="19"/>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jc w:val="center"/>
        </w:trPr>
        <w:tc>
          <w:tcPr>
            <w:tcW w:w="6756" w:type="dxa"/>
            <w:tcMar>
              <w:top w:w="0" w:type="dxa"/>
              <w:left w:w="84" w:type="dxa"/>
              <w:bottom w:w="0" w:type="dxa"/>
              <w:right w:w="84" w:type="dxa"/>
            </w:tcMar>
            <w:vAlign w:val="center"/>
          </w:tcPr>
          <w:p>
            <w:pPr>
              <w:pStyle w:val="17"/>
              <w:spacing w:line="420" w:lineRule="exact"/>
              <w:jc w:val="center"/>
              <w:rPr>
                <w:color w:val="auto"/>
                <w:highlight w:val="none"/>
              </w:rPr>
            </w:pPr>
            <w:r>
              <w:rPr>
                <w:rStyle w:val="22"/>
                <w:rFonts w:hint="eastAsia"/>
                <w:color w:val="auto"/>
                <w:highlight w:val="none"/>
              </w:rPr>
              <w:t> </w:t>
            </w:r>
          </w:p>
          <w:p>
            <w:pPr>
              <w:pStyle w:val="17"/>
              <w:spacing w:line="420" w:lineRule="exact"/>
              <w:jc w:val="center"/>
              <w:rPr>
                <w:color w:val="auto"/>
                <w:highlight w:val="none"/>
              </w:rPr>
            </w:pPr>
            <w:r>
              <w:rPr>
                <w:rStyle w:val="22"/>
                <w:rFonts w:hint="eastAsia"/>
                <w:color w:val="auto"/>
                <w:highlight w:val="none"/>
              </w:rPr>
              <w:t>要求：真实有效且内容完整、清晰、整洁。</w:t>
            </w:r>
          </w:p>
          <w:p>
            <w:pPr>
              <w:pStyle w:val="17"/>
              <w:spacing w:line="420" w:lineRule="exact"/>
              <w:jc w:val="center"/>
              <w:rPr>
                <w:color w:val="auto"/>
                <w:highlight w:val="none"/>
              </w:rPr>
            </w:pPr>
            <w:r>
              <w:rPr>
                <w:rStyle w:val="22"/>
                <w:rFonts w:hint="eastAsia"/>
                <w:color w:val="auto"/>
                <w:highlight w:val="none"/>
              </w:rPr>
              <w:t> </w:t>
            </w:r>
          </w:p>
        </w:tc>
      </w:tr>
    </w:tbl>
    <w:p>
      <w:pPr>
        <w:pStyle w:val="26"/>
        <w:rPr>
          <w:rFonts w:hint="eastAsia" w:ascii="宋体" w:hAnsi="宋体"/>
          <w:color w:val="auto"/>
          <w:highlight w:val="none"/>
        </w:rPr>
      </w:pPr>
    </w:p>
    <w:p>
      <w:pPr>
        <w:pStyle w:val="9"/>
        <w:rPr>
          <w:rFonts w:hint="eastAsia" w:ascii="宋体" w:hAnsi="宋体"/>
          <w:color w:val="auto"/>
          <w:highlight w:val="none"/>
        </w:rPr>
      </w:pPr>
    </w:p>
    <w:p>
      <w:pPr>
        <w:pStyle w:val="9"/>
        <w:rPr>
          <w:rFonts w:hint="eastAsia" w:ascii="宋体" w:hAnsi="宋体"/>
          <w:color w:val="auto"/>
          <w:highlight w:val="none"/>
        </w:rPr>
      </w:pPr>
    </w:p>
    <w:p>
      <w:pPr>
        <w:pStyle w:val="9"/>
        <w:rPr>
          <w:rFonts w:hint="eastAsia" w:ascii="宋体" w:hAnsi="宋体"/>
          <w:color w:val="auto"/>
          <w:highlight w:val="none"/>
        </w:rPr>
      </w:pPr>
    </w:p>
    <w:p>
      <w:pPr>
        <w:pStyle w:val="9"/>
        <w:rPr>
          <w:rFonts w:ascii="宋体" w:hAnsi="宋体"/>
          <w:color w:val="auto"/>
          <w:highlight w:val="none"/>
        </w:rPr>
        <w:sectPr>
          <w:pgSz w:w="11906" w:h="16838"/>
          <w:pgMar w:top="1417" w:right="1701" w:bottom="1417" w:left="1701" w:header="851" w:footer="992" w:gutter="0"/>
          <w:cols w:space="720" w:num="1"/>
          <w:docGrid w:linePitch="312" w:charSpace="0"/>
        </w:sectPr>
      </w:pPr>
    </w:p>
    <w:p>
      <w:pPr>
        <w:pStyle w:val="29"/>
        <w:spacing w:line="360" w:lineRule="auto"/>
        <w:jc w:val="center"/>
        <w:outlineLvl w:val="9"/>
        <w:rPr>
          <w:rFonts w:hAnsi="宋体"/>
          <w:b/>
          <w:color w:val="auto"/>
          <w:sz w:val="36"/>
          <w:szCs w:val="36"/>
          <w:highlight w:val="none"/>
        </w:rPr>
      </w:pPr>
      <w:bookmarkStart w:id="60" w:name="_Toc71640519"/>
      <w:bookmarkStart w:id="61" w:name="_Toc71798284"/>
      <w:bookmarkStart w:id="62" w:name="_Toc72922773"/>
      <w:bookmarkStart w:id="63" w:name="_Toc71560137"/>
      <w:bookmarkStart w:id="64" w:name="_Toc71653639"/>
      <w:bookmarkStart w:id="65" w:name="_Toc71640524"/>
      <w:bookmarkStart w:id="66" w:name="_Toc71560142"/>
      <w:r>
        <w:rPr>
          <w:rFonts w:hint="eastAsia" w:hAnsi="宋体"/>
          <w:b/>
          <w:color w:val="auto"/>
          <w:sz w:val="36"/>
          <w:szCs w:val="36"/>
          <w:highlight w:val="none"/>
        </w:rPr>
        <w:t>参加本项目竞价活动前3年内在经营活动中无重大违法记录和无行贿犯罪的书面声明</w:t>
      </w:r>
      <w:bookmarkEnd w:id="60"/>
      <w:bookmarkEnd w:id="61"/>
      <w:bookmarkEnd w:id="62"/>
      <w:bookmarkEnd w:id="63"/>
      <w:bookmarkEnd w:id="64"/>
    </w:p>
    <w:p>
      <w:pPr>
        <w:pStyle w:val="29"/>
        <w:spacing w:line="360" w:lineRule="auto"/>
        <w:jc w:val="center"/>
        <w:outlineLvl w:val="9"/>
        <w:rPr>
          <w:rFonts w:hAnsi="宋体"/>
          <w:b/>
          <w:color w:val="auto"/>
          <w:szCs w:val="28"/>
          <w:highlight w:val="none"/>
        </w:rPr>
      </w:pPr>
    </w:p>
    <w:p>
      <w:pPr>
        <w:spacing w:line="360" w:lineRule="auto"/>
        <w:jc w:val="left"/>
        <w:rPr>
          <w:rFonts w:hint="eastAsia" w:ascii="宋体" w:hAnsi="宋体"/>
          <w:color w:val="auto"/>
          <w:sz w:val="24"/>
          <w:highlight w:val="none"/>
        </w:rPr>
      </w:pPr>
      <w:r>
        <w:rPr>
          <w:rFonts w:hint="eastAsia" w:ascii="宋体" w:hAnsi="宋体"/>
          <w:color w:val="auto"/>
          <w:sz w:val="24"/>
          <w:highlight w:val="none"/>
        </w:rPr>
        <w:t>致：</w:t>
      </w:r>
      <w:r>
        <w:rPr>
          <w:rFonts w:hint="eastAsia" w:ascii="宋体" w:hAnsi="宋体"/>
          <w:color w:val="auto"/>
          <w:sz w:val="24"/>
          <w:highlight w:val="none"/>
          <w:u w:val="single"/>
        </w:rPr>
        <w:t>福州市建设工程管理有限公司</w:t>
      </w:r>
    </w:p>
    <w:p>
      <w:pPr>
        <w:spacing w:line="360" w:lineRule="auto"/>
        <w:ind w:firstLine="480"/>
        <w:jc w:val="left"/>
        <w:rPr>
          <w:rFonts w:ascii="宋体" w:hAnsi="宋体"/>
          <w:color w:val="auto"/>
          <w:sz w:val="24"/>
          <w:highlight w:val="none"/>
        </w:rPr>
      </w:pPr>
      <w:r>
        <w:rPr>
          <w:rFonts w:hint="eastAsia" w:ascii="宋体" w:hAnsi="宋体"/>
          <w:color w:val="auto"/>
          <w:sz w:val="24"/>
          <w:highlight w:val="none"/>
        </w:rPr>
        <w:t>关于贵方</w:t>
      </w:r>
      <w:r>
        <w:rPr>
          <w:rFonts w:hint="eastAsia" w:ascii="宋体" w:hAnsi="宋体"/>
          <w:color w:val="auto"/>
          <w:sz w:val="24"/>
          <w:highlight w:val="none"/>
          <w:u w:val="single"/>
        </w:rPr>
        <w:t xml:space="preserve">                          项目</w:t>
      </w:r>
      <w:r>
        <w:rPr>
          <w:rFonts w:hint="eastAsia" w:ascii="宋体" w:hAnsi="宋体"/>
          <w:color w:val="auto"/>
          <w:sz w:val="24"/>
          <w:highlight w:val="none"/>
        </w:rPr>
        <w:t>（项目编号：</w:t>
      </w:r>
      <w:r>
        <w:rPr>
          <w:rFonts w:hint="eastAsia" w:ascii="宋体" w:hAnsi="宋体"/>
          <w:color w:val="auto"/>
          <w:sz w:val="24"/>
          <w:highlight w:val="none"/>
          <w:u w:val="single"/>
        </w:rPr>
        <w:t xml:space="preserve">          </w:t>
      </w:r>
      <w:r>
        <w:rPr>
          <w:rFonts w:hint="eastAsia" w:ascii="宋体" w:hAnsi="宋体"/>
          <w:color w:val="auto"/>
          <w:sz w:val="24"/>
          <w:highlight w:val="none"/>
        </w:rPr>
        <w:t>）的竞价文件，我们作为报价人已熟知、清楚，愿意参加竞价并承诺如下：</w:t>
      </w:r>
    </w:p>
    <w:p>
      <w:pPr>
        <w:spacing w:line="360" w:lineRule="auto"/>
        <w:ind w:firstLine="480"/>
        <w:jc w:val="left"/>
        <w:rPr>
          <w:rFonts w:ascii="宋体" w:hAnsi="宋体"/>
          <w:color w:val="auto"/>
          <w:sz w:val="24"/>
          <w:highlight w:val="none"/>
        </w:rPr>
      </w:pPr>
      <w:r>
        <w:rPr>
          <w:rFonts w:hint="eastAsia" w:ascii="宋体" w:hAnsi="宋体"/>
          <w:color w:val="auto"/>
          <w:sz w:val="24"/>
          <w:highlight w:val="none"/>
        </w:rPr>
        <w:t>我公司在参加本次采购活动前3年内，在经营活动中无重大违法记录，也无行贿犯罪记录，否则产生不利后果由我方承担责任。</w:t>
      </w:r>
    </w:p>
    <w:p>
      <w:pPr>
        <w:spacing w:line="360" w:lineRule="auto"/>
        <w:ind w:firstLine="480"/>
        <w:jc w:val="left"/>
        <w:rPr>
          <w:rFonts w:ascii="宋体" w:hAnsi="宋体"/>
          <w:color w:val="auto"/>
          <w:sz w:val="24"/>
          <w:highlight w:val="none"/>
        </w:rPr>
      </w:pPr>
      <w:r>
        <w:rPr>
          <w:rFonts w:hint="eastAsia" w:ascii="宋体" w:hAnsi="宋体"/>
          <w:color w:val="auto"/>
          <w:sz w:val="24"/>
          <w:highlight w:val="none"/>
        </w:rPr>
        <w:t>特此承诺！</w:t>
      </w:r>
    </w:p>
    <w:p>
      <w:pPr>
        <w:spacing w:line="360" w:lineRule="auto"/>
        <w:ind w:firstLine="480"/>
        <w:jc w:val="left"/>
        <w:rPr>
          <w:rFonts w:ascii="宋体" w:hAnsi="宋体"/>
          <w:color w:val="auto"/>
          <w:sz w:val="24"/>
          <w:highlight w:val="none"/>
        </w:rPr>
      </w:pPr>
    </w:p>
    <w:p>
      <w:pPr>
        <w:spacing w:line="360" w:lineRule="auto"/>
        <w:ind w:firstLine="3240" w:firstLineChars="1350"/>
        <w:jc w:val="left"/>
        <w:rPr>
          <w:rFonts w:ascii="宋体" w:hAnsi="宋体"/>
          <w:color w:val="auto"/>
          <w:sz w:val="24"/>
          <w:highlight w:val="none"/>
        </w:rPr>
      </w:pPr>
      <w:r>
        <w:rPr>
          <w:rFonts w:hint="eastAsia" w:ascii="宋体" w:hAnsi="宋体"/>
          <w:color w:val="auto"/>
          <w:sz w:val="24"/>
          <w:highlight w:val="none"/>
        </w:rPr>
        <w:t>报价人（全称并加盖公章）：</w:t>
      </w:r>
    </w:p>
    <w:p>
      <w:pPr>
        <w:spacing w:line="360" w:lineRule="auto"/>
        <w:ind w:firstLine="3240" w:firstLineChars="1350"/>
        <w:jc w:val="left"/>
        <w:rPr>
          <w:rFonts w:ascii="宋体" w:hAnsi="宋体"/>
          <w:color w:val="auto"/>
          <w:sz w:val="24"/>
          <w:highlight w:val="none"/>
        </w:rPr>
      </w:pPr>
      <w:r>
        <w:rPr>
          <w:rFonts w:hint="eastAsia" w:ascii="宋体" w:hAnsi="宋体"/>
          <w:color w:val="auto"/>
          <w:sz w:val="24"/>
          <w:highlight w:val="none"/>
        </w:rPr>
        <w:t>报价人代表（签字）：</w:t>
      </w:r>
    </w:p>
    <w:p>
      <w:pPr>
        <w:spacing w:line="360" w:lineRule="auto"/>
        <w:ind w:firstLine="3240" w:firstLineChars="1350"/>
        <w:jc w:val="left"/>
        <w:rPr>
          <w:rFonts w:hint="eastAsia" w:ascii="宋体" w:hAnsi="宋体"/>
          <w:color w:val="auto"/>
          <w:sz w:val="24"/>
          <w:highlight w:val="none"/>
        </w:rPr>
      </w:pPr>
      <w:r>
        <w:rPr>
          <w:rFonts w:hint="eastAsia" w:ascii="宋体" w:hAnsi="宋体"/>
          <w:color w:val="auto"/>
          <w:sz w:val="24"/>
          <w:highlight w:val="none"/>
        </w:rPr>
        <w:t>日期：</w:t>
      </w:r>
    </w:p>
    <w:p>
      <w:pPr>
        <w:pStyle w:val="26"/>
        <w:rPr>
          <w:color w:val="auto"/>
          <w:highlight w:val="none"/>
        </w:rPr>
      </w:pPr>
    </w:p>
    <w:bookmarkEnd w:id="65"/>
    <w:bookmarkEnd w:id="66"/>
    <w:p>
      <w:pPr>
        <w:pStyle w:val="17"/>
        <w:spacing w:after="150"/>
        <w:rPr>
          <w:color w:val="auto"/>
          <w:highlight w:val="none"/>
        </w:rPr>
      </w:pPr>
    </w:p>
    <w:p>
      <w:pPr>
        <w:pStyle w:val="29"/>
        <w:spacing w:line="360" w:lineRule="auto"/>
        <w:jc w:val="center"/>
        <w:outlineLvl w:val="9"/>
        <w:rPr>
          <w:rFonts w:hint="eastAsia" w:hAnsi="宋体"/>
          <w:b/>
          <w:color w:val="auto"/>
          <w:szCs w:val="28"/>
          <w:highlight w:val="none"/>
        </w:rPr>
      </w:pPr>
      <w:r>
        <w:rPr>
          <w:rFonts w:hint="eastAsia" w:hAnsi="宋体"/>
          <w:b/>
          <w:color w:val="auto"/>
          <w:szCs w:val="28"/>
          <w:highlight w:val="none"/>
        </w:rPr>
        <w:br w:type="page"/>
      </w:r>
      <w:bookmarkStart w:id="67" w:name="_Toc72922774"/>
      <w:bookmarkStart w:id="68" w:name="_Toc71798285"/>
      <w:bookmarkStart w:id="69" w:name="_Toc71653640"/>
      <w:bookmarkStart w:id="70" w:name="_Toc71560143"/>
      <w:bookmarkStart w:id="71" w:name="_Toc71640525"/>
      <w:r>
        <w:rPr>
          <w:rFonts w:hint="eastAsia" w:hAnsi="宋体"/>
          <w:b/>
          <w:color w:val="auto"/>
          <w:sz w:val="36"/>
          <w:szCs w:val="36"/>
          <w:highlight w:val="none"/>
        </w:rPr>
        <w:t>信用信息查询记录</w:t>
      </w:r>
      <w:bookmarkEnd w:id="67"/>
      <w:bookmarkEnd w:id="68"/>
      <w:bookmarkEnd w:id="69"/>
      <w:bookmarkEnd w:id="70"/>
      <w:bookmarkEnd w:id="71"/>
    </w:p>
    <w:p>
      <w:pPr>
        <w:pStyle w:val="29"/>
        <w:spacing w:line="360" w:lineRule="auto"/>
        <w:jc w:val="left"/>
        <w:outlineLvl w:val="9"/>
        <w:rPr>
          <w:rFonts w:hint="eastAsia" w:hAnsi="宋体"/>
          <w:color w:val="auto"/>
          <w:sz w:val="24"/>
          <w:highlight w:val="none"/>
        </w:rPr>
      </w:pPr>
    </w:p>
    <w:p>
      <w:pPr>
        <w:pStyle w:val="29"/>
        <w:spacing w:line="360" w:lineRule="auto"/>
        <w:ind w:firstLine="480" w:firstLineChars="200"/>
        <w:jc w:val="left"/>
        <w:outlineLvl w:val="9"/>
        <w:rPr>
          <w:rFonts w:hint="eastAsia" w:hAnsi="宋体" w:cs="宋体"/>
          <w:color w:val="auto"/>
          <w:sz w:val="24"/>
          <w:highlight w:val="none"/>
        </w:rPr>
      </w:pPr>
      <w:r>
        <w:rPr>
          <w:rFonts w:hint="eastAsia" w:hAnsi="宋体" w:cs="宋体"/>
          <w:color w:val="auto"/>
          <w:sz w:val="24"/>
          <w:highlight w:val="none"/>
        </w:rPr>
        <w:t>（1）报价人可在本项目竞价公告发布之日起至响应文件上传截止时间前分别通过“信用中国”网站（www.creditchina.gov.cn）、中国政府采购网（www.ccgp.gov.cn）查询并打印相应的信用记录（以下简称：“报价人提供的查询结果”），报价人提供的查询结果为其通过上述网站获取的信用信息查询结果原始页面的打印件（或截图）。报价人针对以上“信用记录查询结果”可自主提供证明材料，未提供该证明材料的不视为响应文件无效（竞价文件中若有其他相关规定与此条款规定不一致的，以此条款规定为准）。</w:t>
      </w:r>
    </w:p>
    <w:p>
      <w:pPr>
        <w:pStyle w:val="29"/>
        <w:spacing w:line="360" w:lineRule="auto"/>
        <w:ind w:firstLine="480" w:firstLineChars="200"/>
        <w:jc w:val="left"/>
        <w:outlineLvl w:val="9"/>
        <w:rPr>
          <w:rFonts w:hint="eastAsia" w:hAnsi="宋体"/>
          <w:color w:val="auto"/>
          <w:sz w:val="24"/>
          <w:highlight w:val="none"/>
        </w:rPr>
      </w:pPr>
      <w:r>
        <w:rPr>
          <w:rFonts w:hint="eastAsia" w:hAnsi="宋体" w:cs="宋体"/>
          <w:color w:val="auto"/>
          <w:sz w:val="24"/>
          <w:highlight w:val="none"/>
        </w:rPr>
        <w:t>（2）信用记录的审查：①代理机构通过“信用中国”网站（www.creditchina.gov.cn）和中国政府采购网（www.ccgp.gov.cn）查询并打印报价人信用记录（以下简称：“查询结果”）。若查询结果存在报价人应被拒绝参与政府采购活动相关信息的，其资格审查不合格。②因上述网站原因导致无法查询报价人信用记录的（代理机构将通过上述网站查询报价人信用记录时的原始页面打印后一并存档），视为查询结果未存在报价人应被拒绝参与政府采购活动相关的信息。</w:t>
      </w:r>
    </w:p>
    <w:p>
      <w:pPr>
        <w:pStyle w:val="29"/>
        <w:spacing w:line="360" w:lineRule="auto"/>
        <w:ind w:firstLine="480"/>
        <w:jc w:val="left"/>
        <w:outlineLvl w:val="9"/>
        <w:rPr>
          <w:rFonts w:hint="eastAsia" w:hAnsi="宋体"/>
          <w:color w:val="auto"/>
          <w:sz w:val="24"/>
          <w:highlight w:val="none"/>
        </w:rPr>
      </w:pPr>
      <w:bookmarkStart w:id="72" w:name="_Toc71640527"/>
      <w:bookmarkStart w:id="73" w:name="_Toc71560145"/>
      <w:bookmarkStart w:id="74" w:name="_Toc71653642"/>
      <w:bookmarkStart w:id="75" w:name="_Toc71798287"/>
      <w:bookmarkStart w:id="76" w:name="_Toc72922776"/>
      <w:r>
        <w:rPr>
          <w:rFonts w:hint="eastAsia" w:hAnsi="宋体"/>
          <w:color w:val="auto"/>
          <w:sz w:val="24"/>
          <w:highlight w:val="none"/>
        </w:rPr>
        <w:t>备注：不良信用记录是指列入失信被执行人、重大税收违法案件当事人名单和政府采购严重违法失信行为记录名单、不良行为记录等。</w:t>
      </w:r>
      <w:bookmarkEnd w:id="72"/>
      <w:bookmarkEnd w:id="73"/>
      <w:bookmarkEnd w:id="74"/>
      <w:bookmarkEnd w:id="75"/>
      <w:bookmarkEnd w:id="76"/>
    </w:p>
    <w:p>
      <w:pPr>
        <w:pStyle w:val="29"/>
        <w:spacing w:line="360" w:lineRule="auto"/>
        <w:ind w:firstLine="480"/>
        <w:jc w:val="left"/>
        <w:outlineLvl w:val="9"/>
        <w:rPr>
          <w:rFonts w:hint="eastAsia" w:hAnsi="宋体"/>
          <w:color w:val="auto"/>
          <w:sz w:val="24"/>
          <w:highlight w:val="none"/>
        </w:rPr>
      </w:pPr>
    </w:p>
    <w:p>
      <w:pPr>
        <w:pStyle w:val="29"/>
        <w:spacing w:line="360" w:lineRule="auto"/>
        <w:ind w:firstLine="480"/>
        <w:jc w:val="left"/>
        <w:outlineLvl w:val="9"/>
        <w:rPr>
          <w:rFonts w:hint="eastAsia" w:hAnsi="宋体"/>
          <w:color w:val="auto"/>
          <w:sz w:val="24"/>
          <w:highlight w:val="none"/>
        </w:rPr>
      </w:pPr>
    </w:p>
    <w:p>
      <w:pPr>
        <w:pStyle w:val="29"/>
        <w:spacing w:line="360" w:lineRule="auto"/>
        <w:jc w:val="center"/>
        <w:outlineLvl w:val="9"/>
        <w:rPr>
          <w:rFonts w:hAnsi="宋体"/>
          <w:b/>
          <w:color w:val="auto"/>
          <w:szCs w:val="28"/>
          <w:highlight w:val="none"/>
        </w:rPr>
      </w:pPr>
    </w:p>
    <w:p>
      <w:pPr>
        <w:pStyle w:val="29"/>
        <w:spacing w:line="360" w:lineRule="auto"/>
        <w:jc w:val="center"/>
        <w:outlineLvl w:val="9"/>
        <w:rPr>
          <w:rFonts w:hAnsi="宋体"/>
          <w:b/>
          <w:color w:val="auto"/>
          <w:szCs w:val="28"/>
          <w:highlight w:val="none"/>
        </w:rPr>
      </w:pPr>
    </w:p>
    <w:p>
      <w:pPr>
        <w:snapToGrid w:val="0"/>
        <w:spacing w:line="360" w:lineRule="auto"/>
        <w:jc w:val="center"/>
        <w:rPr>
          <w:rFonts w:hAnsi="宋体"/>
          <w:b/>
          <w:color w:val="auto"/>
          <w:szCs w:val="28"/>
          <w:highlight w:val="none"/>
        </w:rPr>
      </w:pPr>
      <w:r>
        <w:rPr>
          <w:rFonts w:hint="eastAsia" w:hAnsi="宋体"/>
          <w:b/>
          <w:color w:val="auto"/>
          <w:szCs w:val="28"/>
          <w:highlight w:val="none"/>
        </w:rPr>
        <w:br w:type="page"/>
      </w:r>
      <w:bookmarkStart w:id="77" w:name="_Toc71653643"/>
      <w:bookmarkStart w:id="78" w:name="_Toc72922777"/>
      <w:bookmarkStart w:id="79" w:name="_Toc71560146"/>
      <w:bookmarkStart w:id="80" w:name="_Toc71798288"/>
      <w:bookmarkStart w:id="81" w:name="_Toc71640528"/>
      <w:r>
        <w:rPr>
          <w:rFonts w:hint="eastAsia"/>
          <w:color w:val="auto"/>
          <w:highlight w:val="none"/>
        </w:rPr>
        <w:t xml:space="preserve"> </w:t>
      </w:r>
      <w:r>
        <w:rPr>
          <w:rFonts w:hint="eastAsia" w:hAnsi="宋体"/>
          <w:b/>
          <w:color w:val="auto"/>
          <w:sz w:val="36"/>
          <w:szCs w:val="36"/>
          <w:highlight w:val="none"/>
        </w:rPr>
        <w:t>竞价保证金凭证</w:t>
      </w:r>
      <w:bookmarkEnd w:id="77"/>
      <w:bookmarkEnd w:id="78"/>
      <w:bookmarkEnd w:id="79"/>
      <w:bookmarkEnd w:id="80"/>
      <w:bookmarkEnd w:id="81"/>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Cs w:val="28"/>
          <w:highlight w:val="none"/>
        </w:rPr>
      </w:pPr>
    </w:p>
    <w:p>
      <w:pPr>
        <w:pStyle w:val="29"/>
        <w:spacing w:line="360" w:lineRule="auto"/>
        <w:jc w:val="center"/>
        <w:outlineLvl w:val="9"/>
        <w:rPr>
          <w:rFonts w:hint="eastAsia" w:hAnsi="宋体"/>
          <w:b/>
          <w:color w:val="auto"/>
          <w:sz w:val="36"/>
          <w:szCs w:val="36"/>
          <w:highlight w:val="none"/>
        </w:rPr>
      </w:pPr>
      <w:bookmarkStart w:id="82" w:name="_Toc71798289"/>
      <w:bookmarkStart w:id="83" w:name="_Toc71640529"/>
      <w:bookmarkStart w:id="84" w:name="_Toc71560147"/>
      <w:bookmarkStart w:id="85" w:name="_Toc72922778"/>
      <w:bookmarkStart w:id="86" w:name="_Toc71653644"/>
      <w:r>
        <w:rPr>
          <w:rFonts w:hint="eastAsia" w:hAnsi="宋体"/>
          <w:b/>
          <w:color w:val="auto"/>
          <w:sz w:val="36"/>
          <w:szCs w:val="36"/>
          <w:highlight w:val="none"/>
        </w:rPr>
        <w:t>服务要求响应及承诺</w:t>
      </w:r>
      <w:bookmarkEnd w:id="82"/>
      <w:bookmarkEnd w:id="83"/>
      <w:bookmarkEnd w:id="84"/>
      <w:bookmarkEnd w:id="85"/>
      <w:bookmarkEnd w:id="86"/>
    </w:p>
    <w:p>
      <w:pPr>
        <w:pStyle w:val="29"/>
        <w:spacing w:line="360" w:lineRule="auto"/>
        <w:jc w:val="center"/>
        <w:outlineLvl w:val="9"/>
        <w:rPr>
          <w:rFonts w:hint="eastAsia" w:hAnsi="宋体"/>
          <w:b/>
          <w:color w:val="auto"/>
          <w:sz w:val="36"/>
          <w:szCs w:val="36"/>
          <w:highlight w:val="none"/>
        </w:rPr>
      </w:pPr>
    </w:p>
    <w:p>
      <w:pPr>
        <w:pStyle w:val="17"/>
        <w:spacing w:line="420" w:lineRule="exact"/>
        <w:ind w:firstLine="621" w:firstLineChars="259"/>
        <w:rPr>
          <w:rFonts w:hint="eastAsia"/>
          <w:color w:val="auto"/>
          <w:highlight w:val="none"/>
        </w:rPr>
      </w:pPr>
      <w:bookmarkStart w:id="87" w:name="_Toc71640530"/>
      <w:bookmarkStart w:id="88" w:name="_Toc71560148"/>
      <w:r>
        <w:rPr>
          <w:rFonts w:hint="eastAsia"/>
          <w:color w:val="auto"/>
          <w:highlight w:val="none"/>
        </w:rPr>
        <w:t>项目编号：</w:t>
      </w:r>
      <w:bookmarkEnd w:id="87"/>
      <w:bookmarkEnd w:id="88"/>
    </w:p>
    <w:p>
      <w:pPr>
        <w:pStyle w:val="17"/>
        <w:spacing w:line="420" w:lineRule="exact"/>
        <w:ind w:firstLine="621" w:firstLineChars="259"/>
        <w:rPr>
          <w:rFonts w:hint="eastAsia"/>
          <w:color w:val="auto"/>
          <w:highlight w:val="none"/>
        </w:rPr>
      </w:pPr>
      <w:bookmarkStart w:id="89" w:name="_Toc71560149"/>
      <w:bookmarkStart w:id="90" w:name="_Toc71640531"/>
      <w:r>
        <w:rPr>
          <w:rFonts w:hint="eastAsia"/>
          <w:color w:val="auto"/>
          <w:highlight w:val="none"/>
        </w:rPr>
        <w:t>项目名称：</w:t>
      </w:r>
      <w:bookmarkEnd w:id="89"/>
      <w:bookmarkEnd w:id="90"/>
    </w:p>
    <w:p>
      <w:pPr>
        <w:pStyle w:val="29"/>
        <w:spacing w:line="360" w:lineRule="auto"/>
        <w:ind w:left="723"/>
        <w:jc w:val="left"/>
        <w:outlineLvl w:val="9"/>
        <w:rPr>
          <w:rFonts w:hint="eastAsia" w:hAnsi="宋体"/>
          <w:color w:val="auto"/>
          <w:sz w:val="24"/>
          <w:highlight w:val="none"/>
        </w:rPr>
      </w:pPr>
    </w:p>
    <w:p>
      <w:pPr>
        <w:pStyle w:val="29"/>
        <w:spacing w:line="360" w:lineRule="auto"/>
        <w:ind w:left="723"/>
        <w:jc w:val="left"/>
        <w:outlineLvl w:val="9"/>
        <w:rPr>
          <w:rFonts w:hint="eastAsia" w:hAnsi="宋体"/>
          <w:color w:val="auto"/>
          <w:sz w:val="24"/>
          <w:highlight w:val="none"/>
        </w:rPr>
      </w:pPr>
    </w:p>
    <w:p>
      <w:pPr>
        <w:pStyle w:val="29"/>
        <w:spacing w:line="360" w:lineRule="auto"/>
        <w:ind w:left="723"/>
        <w:jc w:val="left"/>
        <w:outlineLvl w:val="9"/>
        <w:rPr>
          <w:rFonts w:hint="eastAsia" w:hAnsi="宋体"/>
          <w:color w:val="auto"/>
          <w:sz w:val="24"/>
          <w:highlight w:val="none"/>
        </w:rPr>
      </w:pPr>
    </w:p>
    <w:p>
      <w:pPr>
        <w:pStyle w:val="17"/>
        <w:spacing w:line="360" w:lineRule="auto"/>
        <w:rPr>
          <w:rFonts w:hint="eastAsia"/>
          <w:color w:val="auto"/>
          <w:highlight w:val="none"/>
        </w:rPr>
      </w:pPr>
      <w:r>
        <w:rPr>
          <w:rFonts w:hint="eastAsia"/>
          <w:b/>
          <w:color w:val="auto"/>
          <w:highlight w:val="none"/>
        </w:rPr>
        <w:t xml:space="preserve">   </w:t>
      </w:r>
      <w:r>
        <w:rPr>
          <w:rFonts w:hint="eastAsia"/>
          <w:color w:val="auto"/>
          <w:highlight w:val="none"/>
        </w:rPr>
        <w:t xml:space="preserve"> 请报价人按照不低于竞价文件中</w:t>
      </w:r>
      <w:r>
        <w:rPr>
          <w:rFonts w:hint="eastAsia"/>
          <w:b/>
          <w:color w:val="auto"/>
          <w:highlight w:val="none"/>
        </w:rPr>
        <w:t>《二、竞价内容及要求》的服务要求</w:t>
      </w:r>
      <w:r>
        <w:rPr>
          <w:rFonts w:hint="eastAsia"/>
          <w:color w:val="auto"/>
          <w:highlight w:val="none"/>
        </w:rPr>
        <w:t>进行</w:t>
      </w:r>
      <w:r>
        <w:rPr>
          <w:rFonts w:hint="eastAsia"/>
          <w:b/>
          <w:color w:val="auto"/>
          <w:highlight w:val="none"/>
          <w:u w:val="single"/>
          <w:shd w:val="pct10" w:color="auto" w:fill="FFFFFF"/>
        </w:rPr>
        <w:t>逐条响应</w:t>
      </w:r>
      <w:r>
        <w:rPr>
          <w:rFonts w:hint="eastAsia"/>
          <w:color w:val="auto"/>
          <w:highlight w:val="none"/>
        </w:rPr>
        <w:t>并书面承诺，内容自拟（不限于文字、图表等）。</w:t>
      </w:r>
    </w:p>
    <w:p>
      <w:pPr>
        <w:pStyle w:val="17"/>
        <w:spacing w:line="360" w:lineRule="auto"/>
        <w:rPr>
          <w:rFonts w:hint="eastAsia"/>
          <w:color w:val="auto"/>
          <w:highlight w:val="none"/>
        </w:rPr>
      </w:pPr>
    </w:p>
    <w:p>
      <w:pPr>
        <w:pStyle w:val="29"/>
        <w:spacing w:line="360" w:lineRule="auto"/>
        <w:jc w:val="center"/>
        <w:outlineLvl w:val="9"/>
        <w:rPr>
          <w:rFonts w:hint="eastAsia" w:hAnsi="宋体"/>
          <w:b/>
          <w:color w:val="auto"/>
          <w:sz w:val="36"/>
          <w:szCs w:val="36"/>
          <w:highlight w:val="none"/>
        </w:rPr>
      </w:pPr>
    </w:p>
    <w:p>
      <w:pPr>
        <w:pStyle w:val="29"/>
        <w:spacing w:line="360" w:lineRule="auto"/>
        <w:jc w:val="center"/>
        <w:outlineLvl w:val="9"/>
        <w:rPr>
          <w:rFonts w:hint="eastAsia" w:hAnsi="宋体"/>
          <w:b/>
          <w:color w:val="auto"/>
          <w:sz w:val="36"/>
          <w:szCs w:val="36"/>
          <w:highlight w:val="none"/>
        </w:rPr>
      </w:pPr>
    </w:p>
    <w:p>
      <w:pPr>
        <w:pStyle w:val="29"/>
        <w:spacing w:line="360" w:lineRule="auto"/>
        <w:jc w:val="center"/>
        <w:outlineLvl w:val="9"/>
        <w:rPr>
          <w:rFonts w:hint="eastAsia" w:hAnsi="宋体"/>
          <w:b/>
          <w:color w:val="auto"/>
          <w:sz w:val="36"/>
          <w:szCs w:val="36"/>
          <w:highlight w:val="none"/>
        </w:rPr>
      </w:pPr>
    </w:p>
    <w:p>
      <w:pPr>
        <w:pStyle w:val="17"/>
        <w:spacing w:line="420" w:lineRule="exact"/>
        <w:ind w:firstLine="621" w:firstLineChars="259"/>
        <w:rPr>
          <w:rFonts w:hint="eastAsia"/>
          <w:color w:val="auto"/>
          <w:highlight w:val="none"/>
        </w:rPr>
      </w:pPr>
    </w:p>
    <w:p>
      <w:pPr>
        <w:pStyle w:val="17"/>
        <w:spacing w:line="420" w:lineRule="exact"/>
        <w:ind w:firstLine="621" w:firstLineChars="259"/>
        <w:rPr>
          <w:color w:val="auto"/>
          <w:highlight w:val="none"/>
        </w:rPr>
      </w:pPr>
      <w:r>
        <w:rPr>
          <w:rFonts w:hint="eastAsia"/>
          <w:color w:val="auto"/>
          <w:highlight w:val="none"/>
        </w:rPr>
        <w:t>报价人（全称并加盖公章）：</w:t>
      </w:r>
    </w:p>
    <w:p>
      <w:pPr>
        <w:pStyle w:val="17"/>
        <w:spacing w:line="420" w:lineRule="exact"/>
        <w:ind w:firstLine="621" w:firstLineChars="259"/>
        <w:rPr>
          <w:color w:val="auto"/>
          <w:highlight w:val="none"/>
        </w:rPr>
      </w:pPr>
      <w:r>
        <w:rPr>
          <w:rFonts w:hint="eastAsia"/>
          <w:color w:val="auto"/>
          <w:highlight w:val="none"/>
        </w:rPr>
        <w:t>报价人代表（签字）：</w:t>
      </w:r>
    </w:p>
    <w:p>
      <w:pPr>
        <w:pStyle w:val="17"/>
        <w:spacing w:line="420" w:lineRule="exact"/>
        <w:ind w:firstLine="621" w:firstLineChars="259"/>
        <w:rPr>
          <w:rFonts w:hint="eastAsia"/>
          <w:color w:val="auto"/>
          <w:highlight w:val="none"/>
        </w:rPr>
      </w:pPr>
      <w:r>
        <w:rPr>
          <w:rFonts w:hint="eastAsia"/>
          <w:color w:val="auto"/>
          <w:highlight w:val="none"/>
        </w:rPr>
        <w:t>日期：</w:t>
      </w:r>
    </w:p>
    <w:p>
      <w:pPr>
        <w:pStyle w:val="17"/>
        <w:spacing w:line="420" w:lineRule="exact"/>
        <w:ind w:firstLine="621" w:firstLineChars="259"/>
        <w:rPr>
          <w:rFonts w:hint="eastAsia"/>
          <w:color w:val="auto"/>
          <w:highlight w:val="none"/>
        </w:rPr>
      </w:pPr>
    </w:p>
    <w:p>
      <w:pPr>
        <w:pStyle w:val="29"/>
        <w:spacing w:line="360" w:lineRule="auto"/>
        <w:jc w:val="left"/>
        <w:outlineLvl w:val="9"/>
        <w:rPr>
          <w:rFonts w:hint="eastAsia" w:hAnsi="宋体"/>
          <w:b/>
          <w:color w:val="auto"/>
          <w:sz w:val="36"/>
          <w:szCs w:val="36"/>
          <w:highlight w:val="none"/>
          <w:lang w:val="en-GB"/>
        </w:rPr>
      </w:pPr>
    </w:p>
    <w:p>
      <w:pPr>
        <w:pStyle w:val="29"/>
        <w:spacing w:line="360" w:lineRule="auto"/>
        <w:jc w:val="center"/>
        <w:outlineLvl w:val="9"/>
        <w:rPr>
          <w:rFonts w:hint="eastAsia" w:hAnsi="宋体"/>
          <w:b/>
          <w:color w:val="auto"/>
          <w:sz w:val="36"/>
          <w:szCs w:val="36"/>
          <w:highlight w:val="none"/>
          <w:lang w:val="en-GB"/>
        </w:rPr>
      </w:pPr>
    </w:p>
    <w:p>
      <w:pPr>
        <w:pStyle w:val="29"/>
        <w:spacing w:line="360" w:lineRule="auto"/>
        <w:jc w:val="center"/>
        <w:outlineLvl w:val="9"/>
        <w:rPr>
          <w:rFonts w:hint="eastAsia" w:hAnsi="宋体"/>
          <w:b/>
          <w:color w:val="auto"/>
          <w:sz w:val="36"/>
          <w:szCs w:val="36"/>
          <w:highlight w:val="none"/>
        </w:rPr>
      </w:pPr>
      <w:bookmarkStart w:id="91" w:name="_Toc72922779"/>
      <w:bookmarkStart w:id="92" w:name="_Toc71560150"/>
      <w:bookmarkStart w:id="93" w:name="_Toc71653645"/>
      <w:bookmarkStart w:id="94" w:name="_Toc71798290"/>
      <w:bookmarkStart w:id="95" w:name="_Toc71640532"/>
      <w:r>
        <w:rPr>
          <w:rFonts w:hint="eastAsia" w:hAnsi="宋体"/>
          <w:b/>
          <w:color w:val="auto"/>
          <w:sz w:val="36"/>
          <w:szCs w:val="36"/>
          <w:highlight w:val="none"/>
        </w:rPr>
        <w:t>商务服务要求响应及承诺</w:t>
      </w:r>
      <w:bookmarkEnd w:id="91"/>
      <w:bookmarkEnd w:id="92"/>
      <w:bookmarkEnd w:id="93"/>
      <w:bookmarkEnd w:id="94"/>
      <w:bookmarkEnd w:id="95"/>
    </w:p>
    <w:p>
      <w:pPr>
        <w:pStyle w:val="29"/>
        <w:spacing w:line="360" w:lineRule="auto"/>
        <w:jc w:val="center"/>
        <w:outlineLvl w:val="9"/>
        <w:rPr>
          <w:rFonts w:hint="eastAsia" w:hAnsi="宋体"/>
          <w:b/>
          <w:color w:val="auto"/>
          <w:sz w:val="36"/>
          <w:szCs w:val="36"/>
          <w:highlight w:val="none"/>
        </w:rPr>
      </w:pPr>
    </w:p>
    <w:p>
      <w:pPr>
        <w:pStyle w:val="17"/>
        <w:spacing w:line="420" w:lineRule="exact"/>
        <w:ind w:firstLine="621" w:firstLineChars="259"/>
        <w:rPr>
          <w:rFonts w:hint="eastAsia"/>
          <w:color w:val="auto"/>
          <w:highlight w:val="none"/>
        </w:rPr>
      </w:pPr>
      <w:bookmarkStart w:id="96" w:name="_Toc71560151"/>
      <w:bookmarkStart w:id="97" w:name="_Toc71640533"/>
      <w:r>
        <w:rPr>
          <w:rFonts w:hint="eastAsia"/>
          <w:color w:val="auto"/>
          <w:highlight w:val="none"/>
        </w:rPr>
        <w:t>项目编号：</w:t>
      </w:r>
      <w:bookmarkEnd w:id="96"/>
      <w:bookmarkEnd w:id="97"/>
    </w:p>
    <w:p>
      <w:pPr>
        <w:pStyle w:val="17"/>
        <w:spacing w:line="420" w:lineRule="exact"/>
        <w:ind w:firstLine="621" w:firstLineChars="259"/>
        <w:rPr>
          <w:rFonts w:hint="eastAsia"/>
          <w:color w:val="auto"/>
          <w:highlight w:val="none"/>
        </w:rPr>
      </w:pPr>
      <w:bookmarkStart w:id="98" w:name="_Toc71640534"/>
      <w:bookmarkStart w:id="99" w:name="_Toc71560152"/>
      <w:r>
        <w:rPr>
          <w:rFonts w:hint="eastAsia"/>
          <w:color w:val="auto"/>
          <w:highlight w:val="none"/>
        </w:rPr>
        <w:t>项目名称：</w:t>
      </w:r>
      <w:bookmarkEnd w:id="98"/>
      <w:bookmarkEnd w:id="99"/>
    </w:p>
    <w:p>
      <w:pPr>
        <w:pStyle w:val="29"/>
        <w:spacing w:line="420" w:lineRule="exact"/>
        <w:ind w:left="723"/>
        <w:jc w:val="left"/>
        <w:outlineLvl w:val="9"/>
        <w:rPr>
          <w:rFonts w:hint="eastAsia" w:hAnsi="宋体"/>
          <w:color w:val="auto"/>
          <w:sz w:val="24"/>
          <w:highlight w:val="none"/>
        </w:rPr>
      </w:pPr>
    </w:p>
    <w:p>
      <w:pPr>
        <w:pStyle w:val="29"/>
        <w:spacing w:line="420" w:lineRule="exact"/>
        <w:ind w:left="723"/>
        <w:jc w:val="left"/>
        <w:outlineLvl w:val="9"/>
        <w:rPr>
          <w:rFonts w:hint="eastAsia" w:hAnsi="宋体"/>
          <w:color w:val="auto"/>
          <w:sz w:val="24"/>
          <w:highlight w:val="none"/>
        </w:rPr>
      </w:pPr>
    </w:p>
    <w:p>
      <w:pPr>
        <w:pStyle w:val="29"/>
        <w:spacing w:line="360" w:lineRule="auto"/>
        <w:ind w:left="723"/>
        <w:jc w:val="left"/>
        <w:outlineLvl w:val="9"/>
        <w:rPr>
          <w:rFonts w:hint="eastAsia" w:hAnsi="宋体"/>
          <w:color w:val="auto"/>
          <w:sz w:val="24"/>
          <w:highlight w:val="none"/>
        </w:rPr>
      </w:pPr>
    </w:p>
    <w:p>
      <w:pPr>
        <w:pStyle w:val="17"/>
        <w:spacing w:line="360" w:lineRule="auto"/>
        <w:rPr>
          <w:rFonts w:hint="eastAsia"/>
          <w:color w:val="auto"/>
          <w:highlight w:val="none"/>
        </w:rPr>
      </w:pPr>
      <w:r>
        <w:rPr>
          <w:rFonts w:hint="eastAsia"/>
          <w:b/>
          <w:color w:val="auto"/>
          <w:highlight w:val="none"/>
        </w:rPr>
        <w:t xml:space="preserve">  </w:t>
      </w:r>
      <w:r>
        <w:rPr>
          <w:rFonts w:hint="eastAsia"/>
          <w:color w:val="auto"/>
          <w:highlight w:val="none"/>
        </w:rPr>
        <w:t xml:space="preserve">  请报价人按照不低于竞价文件中</w:t>
      </w:r>
      <w:r>
        <w:rPr>
          <w:rFonts w:hint="eastAsia"/>
          <w:b/>
          <w:color w:val="auto"/>
          <w:highlight w:val="none"/>
        </w:rPr>
        <w:t>《二、竞价内容及要求》的商务要求</w:t>
      </w:r>
      <w:r>
        <w:rPr>
          <w:rFonts w:hint="eastAsia"/>
          <w:color w:val="auto"/>
          <w:highlight w:val="none"/>
        </w:rPr>
        <w:t>进行</w:t>
      </w:r>
      <w:r>
        <w:rPr>
          <w:rFonts w:hint="eastAsia"/>
          <w:b/>
          <w:color w:val="auto"/>
          <w:highlight w:val="none"/>
          <w:u w:val="single"/>
          <w:shd w:val="pct10" w:color="auto" w:fill="FFFFFF"/>
        </w:rPr>
        <w:t>逐条响应</w:t>
      </w:r>
      <w:r>
        <w:rPr>
          <w:rFonts w:hint="eastAsia"/>
          <w:color w:val="auto"/>
          <w:highlight w:val="none"/>
        </w:rPr>
        <w:t>及书面承诺，内容自拟。</w:t>
      </w:r>
    </w:p>
    <w:p>
      <w:pPr>
        <w:pStyle w:val="17"/>
        <w:spacing w:line="360" w:lineRule="auto"/>
        <w:rPr>
          <w:rFonts w:hint="eastAsia"/>
          <w:color w:val="auto"/>
          <w:highlight w:val="none"/>
        </w:rPr>
      </w:pPr>
    </w:p>
    <w:p>
      <w:pPr>
        <w:pStyle w:val="17"/>
        <w:spacing w:line="360" w:lineRule="auto"/>
        <w:ind w:firstLine="621" w:firstLineChars="259"/>
        <w:rPr>
          <w:rFonts w:hint="eastAsia"/>
          <w:color w:val="auto"/>
          <w:highlight w:val="none"/>
        </w:rPr>
      </w:pPr>
    </w:p>
    <w:p>
      <w:pPr>
        <w:pStyle w:val="17"/>
        <w:spacing w:line="420" w:lineRule="exact"/>
        <w:ind w:firstLine="621" w:firstLineChars="259"/>
        <w:rPr>
          <w:rFonts w:hint="eastAsia"/>
          <w:color w:val="auto"/>
          <w:highlight w:val="none"/>
        </w:rPr>
      </w:pPr>
    </w:p>
    <w:p>
      <w:pPr>
        <w:pStyle w:val="17"/>
        <w:spacing w:line="420" w:lineRule="exact"/>
        <w:ind w:firstLine="621" w:firstLineChars="259"/>
        <w:rPr>
          <w:rFonts w:hint="eastAsia"/>
          <w:color w:val="auto"/>
          <w:highlight w:val="none"/>
        </w:rPr>
      </w:pPr>
    </w:p>
    <w:p>
      <w:pPr>
        <w:pStyle w:val="17"/>
        <w:spacing w:line="420" w:lineRule="exact"/>
        <w:ind w:firstLine="621" w:firstLineChars="259"/>
        <w:rPr>
          <w:color w:val="auto"/>
          <w:highlight w:val="none"/>
        </w:rPr>
      </w:pPr>
      <w:r>
        <w:rPr>
          <w:rFonts w:hint="eastAsia"/>
          <w:color w:val="auto"/>
          <w:highlight w:val="none"/>
        </w:rPr>
        <w:t>报价人（全称并加盖公章）：</w:t>
      </w:r>
    </w:p>
    <w:p>
      <w:pPr>
        <w:pStyle w:val="17"/>
        <w:spacing w:line="420" w:lineRule="exact"/>
        <w:ind w:firstLine="621" w:firstLineChars="259"/>
        <w:rPr>
          <w:color w:val="auto"/>
          <w:highlight w:val="none"/>
        </w:rPr>
      </w:pPr>
      <w:r>
        <w:rPr>
          <w:rFonts w:hint="eastAsia"/>
          <w:color w:val="auto"/>
          <w:highlight w:val="none"/>
        </w:rPr>
        <w:t>报价人代表（签字）：</w:t>
      </w:r>
    </w:p>
    <w:p>
      <w:pPr>
        <w:pStyle w:val="17"/>
        <w:spacing w:line="420" w:lineRule="exact"/>
        <w:ind w:firstLine="621" w:firstLineChars="259"/>
        <w:rPr>
          <w:rFonts w:hint="eastAsia"/>
          <w:color w:val="auto"/>
          <w:highlight w:val="none"/>
        </w:rPr>
      </w:pPr>
      <w:r>
        <w:rPr>
          <w:rFonts w:hint="eastAsia"/>
          <w:color w:val="auto"/>
          <w:highlight w:val="none"/>
        </w:rPr>
        <w:t>日期：</w:t>
      </w:r>
    </w:p>
    <w:p>
      <w:pPr>
        <w:pStyle w:val="17"/>
        <w:spacing w:line="420" w:lineRule="exact"/>
        <w:ind w:firstLine="621" w:firstLineChars="259"/>
        <w:rPr>
          <w:rFonts w:hint="eastAsia"/>
          <w:color w:val="auto"/>
          <w:highlight w:val="none"/>
        </w:rPr>
      </w:pPr>
    </w:p>
    <w:p>
      <w:pPr>
        <w:pStyle w:val="29"/>
        <w:spacing w:line="360" w:lineRule="auto"/>
        <w:jc w:val="left"/>
        <w:outlineLvl w:val="9"/>
        <w:rPr>
          <w:rFonts w:hint="eastAsia" w:hAnsi="宋体"/>
          <w:b/>
          <w:color w:val="auto"/>
          <w:sz w:val="36"/>
          <w:szCs w:val="36"/>
          <w:highlight w:val="none"/>
          <w:lang w:val="en-GB"/>
        </w:rPr>
      </w:pPr>
    </w:p>
    <w:p>
      <w:pPr>
        <w:pStyle w:val="29"/>
        <w:spacing w:line="360" w:lineRule="auto"/>
        <w:jc w:val="center"/>
        <w:outlineLvl w:val="9"/>
        <w:rPr>
          <w:rFonts w:hint="eastAsia" w:hAnsi="宋体"/>
          <w:b/>
          <w:color w:val="auto"/>
          <w:sz w:val="36"/>
          <w:szCs w:val="36"/>
          <w:highlight w:val="none"/>
        </w:rPr>
      </w:pPr>
    </w:p>
    <w:p>
      <w:pPr>
        <w:pStyle w:val="29"/>
        <w:spacing w:line="360" w:lineRule="auto"/>
        <w:jc w:val="center"/>
        <w:outlineLvl w:val="9"/>
        <w:rPr>
          <w:rFonts w:hint="eastAsia" w:hAnsi="宋体"/>
          <w:b/>
          <w:color w:val="auto"/>
          <w:sz w:val="36"/>
          <w:szCs w:val="36"/>
          <w:highlight w:val="none"/>
        </w:rPr>
      </w:pPr>
    </w:p>
    <w:p>
      <w:pPr>
        <w:pStyle w:val="29"/>
        <w:spacing w:line="360" w:lineRule="auto"/>
        <w:jc w:val="center"/>
        <w:outlineLvl w:val="9"/>
        <w:rPr>
          <w:rFonts w:hint="eastAsia" w:hAnsi="宋体"/>
          <w:b/>
          <w:color w:val="auto"/>
          <w:sz w:val="36"/>
          <w:szCs w:val="36"/>
          <w:highlight w:val="none"/>
        </w:rPr>
      </w:pPr>
      <w:bookmarkStart w:id="100" w:name="_Toc71640544"/>
      <w:bookmarkStart w:id="101" w:name="_Toc71653655"/>
      <w:bookmarkStart w:id="102" w:name="_Toc72922780"/>
      <w:bookmarkStart w:id="103" w:name="_Toc71798300"/>
      <w:bookmarkStart w:id="104" w:name="_Toc71560162"/>
      <w:r>
        <w:rPr>
          <w:rFonts w:hint="eastAsia" w:hAnsi="宋体"/>
          <w:b/>
          <w:color w:val="auto"/>
          <w:sz w:val="36"/>
          <w:szCs w:val="36"/>
          <w:highlight w:val="none"/>
        </w:rPr>
        <w:t>其它必要的相关证明材料（如有）</w:t>
      </w:r>
      <w:bookmarkEnd w:id="100"/>
      <w:bookmarkEnd w:id="101"/>
      <w:bookmarkEnd w:id="102"/>
      <w:bookmarkEnd w:id="103"/>
      <w:bookmarkEnd w:id="104"/>
    </w:p>
    <w:p>
      <w:pPr>
        <w:pStyle w:val="29"/>
        <w:spacing w:line="360" w:lineRule="auto"/>
        <w:jc w:val="left"/>
        <w:outlineLvl w:val="9"/>
        <w:rPr>
          <w:rFonts w:hint="eastAsia" w:hAnsi="宋体"/>
          <w:color w:val="auto"/>
          <w:szCs w:val="28"/>
          <w:highlight w:val="none"/>
        </w:rPr>
      </w:pPr>
    </w:p>
    <w:p>
      <w:pPr>
        <w:pStyle w:val="29"/>
        <w:spacing w:line="360" w:lineRule="auto"/>
        <w:jc w:val="left"/>
        <w:outlineLvl w:val="9"/>
        <w:rPr>
          <w:rFonts w:hint="eastAsia" w:hAnsi="宋体"/>
          <w:color w:val="auto"/>
          <w:sz w:val="24"/>
          <w:highlight w:val="none"/>
        </w:rPr>
      </w:pPr>
    </w:p>
    <w:p>
      <w:pPr>
        <w:pStyle w:val="29"/>
        <w:spacing w:line="360" w:lineRule="auto"/>
        <w:jc w:val="left"/>
        <w:outlineLvl w:val="9"/>
        <w:rPr>
          <w:rFonts w:hint="eastAsia" w:hAnsi="宋体"/>
          <w:color w:val="auto"/>
          <w:sz w:val="24"/>
          <w:highlight w:val="none"/>
        </w:rPr>
      </w:pPr>
      <w:bookmarkStart w:id="105" w:name="_Toc71560163"/>
      <w:bookmarkStart w:id="106" w:name="_Toc72922781"/>
      <w:bookmarkStart w:id="107" w:name="_Toc71653656"/>
      <w:bookmarkStart w:id="108" w:name="_Toc71798301"/>
      <w:bookmarkStart w:id="109" w:name="_Toc71640545"/>
      <w:r>
        <w:rPr>
          <w:rFonts w:hint="eastAsia" w:hAnsi="宋体"/>
          <w:color w:val="auto"/>
          <w:sz w:val="24"/>
          <w:highlight w:val="none"/>
        </w:rPr>
        <w:t>1、其他资格证明材料</w:t>
      </w:r>
      <w:bookmarkEnd w:id="105"/>
      <w:bookmarkEnd w:id="106"/>
      <w:bookmarkEnd w:id="107"/>
      <w:bookmarkEnd w:id="108"/>
      <w:bookmarkEnd w:id="109"/>
    </w:p>
    <w:p>
      <w:pPr>
        <w:pStyle w:val="29"/>
        <w:spacing w:line="360" w:lineRule="auto"/>
        <w:jc w:val="left"/>
        <w:outlineLvl w:val="9"/>
        <w:rPr>
          <w:rFonts w:hint="eastAsia" w:hAnsi="宋体"/>
          <w:color w:val="auto"/>
          <w:sz w:val="24"/>
          <w:highlight w:val="none"/>
        </w:rPr>
      </w:pPr>
      <w:bookmarkStart w:id="110" w:name="_Toc71560164"/>
      <w:bookmarkStart w:id="111" w:name="_Toc72922782"/>
      <w:bookmarkStart w:id="112" w:name="_Toc71640546"/>
      <w:bookmarkStart w:id="113" w:name="_Toc71798302"/>
      <w:bookmarkStart w:id="114" w:name="_Toc71653657"/>
      <w:r>
        <w:rPr>
          <w:rFonts w:hint="eastAsia" w:hAnsi="宋体"/>
          <w:color w:val="auto"/>
          <w:sz w:val="24"/>
          <w:highlight w:val="none"/>
        </w:rPr>
        <w:t>2、其他技术服务、商务要求条款</w:t>
      </w:r>
      <w:bookmarkEnd w:id="110"/>
      <w:bookmarkEnd w:id="111"/>
      <w:bookmarkEnd w:id="112"/>
      <w:bookmarkEnd w:id="113"/>
      <w:bookmarkEnd w:id="114"/>
    </w:p>
    <w:p>
      <w:pPr>
        <w:pStyle w:val="29"/>
        <w:spacing w:line="360" w:lineRule="auto"/>
        <w:jc w:val="left"/>
        <w:outlineLvl w:val="9"/>
        <w:rPr>
          <w:rFonts w:hint="eastAsia" w:hAnsi="宋体"/>
          <w:color w:val="auto"/>
          <w:sz w:val="24"/>
          <w:highlight w:val="none"/>
        </w:rPr>
      </w:pPr>
      <w:bookmarkStart w:id="115" w:name="_Toc71653658"/>
      <w:bookmarkStart w:id="116" w:name="_Toc71640547"/>
      <w:bookmarkStart w:id="117" w:name="_Toc71560165"/>
      <w:bookmarkStart w:id="118" w:name="_Toc72922783"/>
      <w:bookmarkStart w:id="119" w:name="_Toc71798303"/>
      <w:r>
        <w:rPr>
          <w:rFonts w:hint="eastAsia" w:hAnsi="宋体"/>
          <w:color w:val="auto"/>
          <w:sz w:val="24"/>
          <w:highlight w:val="none"/>
        </w:rPr>
        <w:t>3、报价人认为其他须提供的材料</w:t>
      </w:r>
      <w:bookmarkEnd w:id="115"/>
      <w:bookmarkEnd w:id="116"/>
      <w:bookmarkEnd w:id="117"/>
      <w:bookmarkEnd w:id="118"/>
      <w:bookmarkEnd w:id="119"/>
    </w:p>
    <w:p>
      <w:pPr>
        <w:pStyle w:val="29"/>
        <w:spacing w:line="360" w:lineRule="auto"/>
        <w:jc w:val="left"/>
        <w:outlineLvl w:val="9"/>
        <w:rPr>
          <w:rFonts w:hint="eastAsia" w:hAnsi="宋体"/>
          <w:color w:val="auto"/>
          <w:sz w:val="24"/>
          <w:highlight w:val="none"/>
        </w:rPr>
      </w:pPr>
    </w:p>
    <w:p>
      <w:pPr>
        <w:pStyle w:val="29"/>
        <w:spacing w:line="360" w:lineRule="auto"/>
        <w:jc w:val="center"/>
        <w:outlineLvl w:val="9"/>
        <w:rPr>
          <w:rFonts w:hAnsi="宋体"/>
          <w:color w:val="auto"/>
          <w:szCs w:val="28"/>
          <w:highlight w:val="none"/>
        </w:rPr>
        <w:sectPr>
          <w:pgSz w:w="11906" w:h="16838"/>
          <w:pgMar w:top="1417" w:right="1701" w:bottom="1417" w:left="1701" w:header="851" w:footer="992" w:gutter="0"/>
          <w:cols w:space="720" w:num="1"/>
          <w:docGrid w:linePitch="312" w:charSpace="0"/>
        </w:sectPr>
      </w:pPr>
    </w:p>
    <w:bookmarkEnd w:id="39"/>
    <w:bookmarkEnd w:id="40"/>
    <w:bookmarkEnd w:id="41"/>
    <w:bookmarkEnd w:id="42"/>
    <w:bookmarkEnd w:id="43"/>
    <w:bookmarkEnd w:id="44"/>
    <w:p>
      <w:pPr>
        <w:pStyle w:val="9"/>
        <w:rPr>
          <w:rFonts w:hint="eastAsia"/>
          <w:color w:val="auto"/>
          <w:highlight w:val="none"/>
        </w:rPr>
      </w:pPr>
    </w:p>
    <w:p>
      <w:pPr>
        <w:pStyle w:val="9"/>
        <w:rPr>
          <w:rFonts w:hint="eastAsia"/>
          <w:color w:val="auto"/>
          <w:highlight w:val="none"/>
        </w:rPr>
      </w:pPr>
    </w:p>
    <w:p>
      <w:pPr>
        <w:pStyle w:val="9"/>
        <w:rPr>
          <w:rFonts w:hint="eastAsia"/>
          <w:color w:val="auto"/>
          <w:highlight w:val="none"/>
        </w:rPr>
      </w:pPr>
    </w:p>
    <w:p>
      <w:pPr>
        <w:pStyle w:val="9"/>
        <w:rPr>
          <w:rFonts w:hint="eastAsia"/>
          <w:color w:val="auto"/>
          <w:highlight w:val="none"/>
        </w:rPr>
      </w:pPr>
    </w:p>
    <w:p>
      <w:pPr>
        <w:spacing w:line="500" w:lineRule="atLeast"/>
        <w:jc w:val="center"/>
        <w:rPr>
          <w:rFonts w:hint="eastAsia" w:ascii="宋体" w:hAnsi="宋体" w:cs="宋体"/>
          <w:b/>
          <w:bCs/>
          <w:color w:val="auto"/>
          <w:sz w:val="72"/>
          <w:szCs w:val="72"/>
          <w:highlight w:val="none"/>
        </w:rPr>
      </w:pPr>
      <w:r>
        <w:rPr>
          <w:rFonts w:hint="eastAsia" w:ascii="宋体" w:hAnsi="宋体" w:cs="宋体"/>
          <w:b/>
          <w:bCs/>
          <w:color w:val="auto"/>
          <w:sz w:val="72"/>
          <w:szCs w:val="72"/>
          <w:highlight w:val="none"/>
        </w:rPr>
        <w:t>响 应 文 件</w:t>
      </w:r>
    </w:p>
    <w:p>
      <w:pPr>
        <w:spacing w:line="500" w:lineRule="atLeast"/>
        <w:rPr>
          <w:rFonts w:hint="eastAsia" w:ascii="宋体" w:hAnsi="宋体" w:cs="宋体"/>
          <w:b/>
          <w:bCs/>
          <w:color w:val="auto"/>
          <w:sz w:val="24"/>
          <w:highlight w:val="none"/>
        </w:rPr>
      </w:pPr>
    </w:p>
    <w:p>
      <w:pPr>
        <w:spacing w:line="500" w:lineRule="atLeast"/>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（第二册：报价册）</w:t>
      </w:r>
    </w:p>
    <w:p>
      <w:pPr>
        <w:spacing w:line="500" w:lineRule="atLeast"/>
        <w:rPr>
          <w:rFonts w:hint="eastAsia" w:ascii="宋体" w:hAnsi="宋体" w:cs="宋体"/>
          <w:b/>
          <w:bCs/>
          <w:color w:val="auto"/>
          <w:sz w:val="24"/>
          <w:highlight w:val="none"/>
        </w:rPr>
      </w:pPr>
    </w:p>
    <w:p>
      <w:pPr>
        <w:jc w:val="center"/>
        <w:rPr>
          <w:rFonts w:ascii="宋体" w:hAnsi="宋体"/>
          <w:b/>
          <w:color w:val="auto"/>
          <w:sz w:val="72"/>
          <w:highlight w:val="none"/>
        </w:rPr>
      </w:pPr>
    </w:p>
    <w:p>
      <w:pPr>
        <w:pStyle w:val="10"/>
        <w:tabs>
          <w:tab w:val="left" w:pos="1560"/>
        </w:tabs>
        <w:spacing w:line="360" w:lineRule="auto"/>
        <w:ind w:firstLine="744" w:firstLineChars="247"/>
        <w:textAlignment w:val="baseline"/>
        <w:rPr>
          <w:rFonts w:hint="eastAsia" w:hAnsi="宋体" w:cs="宋体"/>
          <w:b/>
          <w:color w:val="auto"/>
          <w:sz w:val="30"/>
          <w:highlight w:val="none"/>
        </w:rPr>
      </w:pPr>
    </w:p>
    <w:p>
      <w:pPr>
        <w:pStyle w:val="10"/>
        <w:tabs>
          <w:tab w:val="left" w:pos="1560"/>
        </w:tabs>
        <w:spacing w:line="360" w:lineRule="auto"/>
        <w:ind w:firstLine="744" w:firstLineChars="247"/>
        <w:textAlignment w:val="baseline"/>
        <w:rPr>
          <w:rFonts w:hint="eastAsia" w:hAnsi="宋体" w:cs="宋体"/>
          <w:b/>
          <w:color w:val="auto"/>
          <w:sz w:val="30"/>
          <w:highlight w:val="none"/>
        </w:rPr>
      </w:pPr>
    </w:p>
    <w:p>
      <w:pPr>
        <w:pStyle w:val="10"/>
        <w:tabs>
          <w:tab w:val="left" w:pos="1560"/>
        </w:tabs>
        <w:spacing w:line="360" w:lineRule="auto"/>
        <w:ind w:firstLine="744" w:firstLineChars="247"/>
        <w:textAlignment w:val="baseline"/>
        <w:rPr>
          <w:rFonts w:hint="eastAsia" w:hAnsi="宋体" w:cs="宋体"/>
          <w:b/>
          <w:color w:val="auto"/>
          <w:sz w:val="30"/>
          <w:highlight w:val="none"/>
        </w:rPr>
      </w:pPr>
    </w:p>
    <w:p>
      <w:pPr>
        <w:pStyle w:val="10"/>
        <w:tabs>
          <w:tab w:val="left" w:pos="1560"/>
        </w:tabs>
        <w:spacing w:line="360" w:lineRule="auto"/>
        <w:ind w:firstLine="744" w:firstLineChars="247"/>
        <w:textAlignment w:val="baseline"/>
        <w:rPr>
          <w:rFonts w:hAnsi="宋体" w:cs="宋体"/>
          <w:b/>
          <w:color w:val="auto"/>
          <w:sz w:val="30"/>
          <w:highlight w:val="none"/>
          <w:u w:val="single"/>
        </w:rPr>
      </w:pPr>
      <w:r>
        <w:rPr>
          <w:rFonts w:hint="eastAsia" w:hAnsi="宋体" w:cs="宋体"/>
          <w:b/>
          <w:color w:val="auto"/>
          <w:sz w:val="30"/>
          <w:highlight w:val="none"/>
        </w:rPr>
        <w:t>项目编号：</w:t>
      </w:r>
      <w:r>
        <w:rPr>
          <w:rFonts w:hint="eastAsia" w:hAnsi="宋体" w:cs="宋体"/>
          <w:b/>
          <w:color w:val="auto"/>
          <w:sz w:val="30"/>
          <w:highlight w:val="none"/>
          <w:u w:val="single"/>
        </w:rPr>
        <w:t xml:space="preserve">                                   </w:t>
      </w:r>
    </w:p>
    <w:p>
      <w:pPr>
        <w:pStyle w:val="10"/>
        <w:spacing w:line="360" w:lineRule="auto"/>
        <w:ind w:firstLine="738" w:firstLineChars="245"/>
        <w:textAlignment w:val="baseline"/>
        <w:rPr>
          <w:rFonts w:hAnsi="宋体" w:cs="宋体"/>
          <w:b/>
          <w:color w:val="auto"/>
          <w:sz w:val="30"/>
          <w:highlight w:val="none"/>
          <w:u w:val="single"/>
        </w:rPr>
      </w:pPr>
      <w:r>
        <w:rPr>
          <w:rFonts w:hint="eastAsia" w:hAnsi="宋体" w:cs="宋体"/>
          <w:b/>
          <w:color w:val="auto"/>
          <w:sz w:val="30"/>
          <w:highlight w:val="none"/>
        </w:rPr>
        <w:t>所投合同包号：</w:t>
      </w:r>
      <w:r>
        <w:rPr>
          <w:rFonts w:hint="eastAsia" w:hAnsi="宋体" w:cs="宋体"/>
          <w:b/>
          <w:color w:val="auto"/>
          <w:sz w:val="30"/>
          <w:highlight w:val="none"/>
          <w:u w:val="single"/>
        </w:rPr>
        <w:t xml:space="preserve">  </w:t>
      </w:r>
      <w:r>
        <w:rPr>
          <w:rFonts w:hint="eastAsia" w:hAnsi="宋体" w:cs="宋体"/>
          <w:color w:val="auto"/>
          <w:sz w:val="30"/>
          <w:highlight w:val="none"/>
          <w:u w:val="single"/>
        </w:rPr>
        <w:t xml:space="preserve">                              </w:t>
      </w:r>
    </w:p>
    <w:p>
      <w:pPr>
        <w:pStyle w:val="10"/>
        <w:tabs>
          <w:tab w:val="left" w:pos="1560"/>
        </w:tabs>
        <w:spacing w:line="360" w:lineRule="auto"/>
        <w:textAlignment w:val="baseline"/>
        <w:rPr>
          <w:rFonts w:hAnsi="宋体" w:cs="宋体"/>
          <w:b/>
          <w:color w:val="auto"/>
          <w:sz w:val="30"/>
          <w:highlight w:val="none"/>
        </w:rPr>
      </w:pPr>
      <w:r>
        <w:rPr>
          <w:rFonts w:hint="eastAsia" w:hAnsi="宋体" w:cs="宋体"/>
          <w:b/>
          <w:color w:val="auto"/>
          <w:sz w:val="30"/>
          <w:highlight w:val="none"/>
        </w:rPr>
        <w:t xml:space="preserve">     项目名称：</w:t>
      </w:r>
      <w:r>
        <w:rPr>
          <w:rFonts w:hint="eastAsia" w:hAnsi="宋体" w:cs="宋体"/>
          <w:b/>
          <w:color w:val="auto"/>
          <w:sz w:val="30"/>
          <w:highlight w:val="none"/>
          <w:u w:val="single"/>
        </w:rPr>
        <w:t xml:space="preserve">                                    </w:t>
      </w:r>
    </w:p>
    <w:p>
      <w:pPr>
        <w:spacing w:line="360" w:lineRule="auto"/>
        <w:ind w:firstLine="738" w:firstLineChars="245"/>
        <w:rPr>
          <w:rFonts w:ascii="宋体" w:hAnsi="宋体" w:cs="宋体"/>
          <w:b/>
          <w:color w:val="auto"/>
          <w:sz w:val="30"/>
          <w:highlight w:val="none"/>
          <w:u w:val="single"/>
        </w:rPr>
      </w:pPr>
      <w:r>
        <w:rPr>
          <w:rFonts w:hint="eastAsia" w:ascii="宋体" w:hAnsi="宋体" w:cs="宋体"/>
          <w:b/>
          <w:color w:val="auto"/>
          <w:sz w:val="30"/>
          <w:highlight w:val="none"/>
        </w:rPr>
        <w:t>竞价人名称 ：</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 xml:space="preserve"> </w:t>
      </w:r>
    </w:p>
    <w:p>
      <w:pPr>
        <w:spacing w:line="360" w:lineRule="auto"/>
        <w:ind w:firstLine="148" w:firstLineChars="49"/>
        <w:rPr>
          <w:rFonts w:ascii="宋体" w:hAnsi="宋体" w:cs="宋体"/>
          <w:b/>
          <w:color w:val="auto"/>
          <w:sz w:val="30"/>
          <w:highlight w:val="none"/>
        </w:rPr>
      </w:pPr>
      <w:r>
        <w:rPr>
          <w:rFonts w:hint="eastAsia" w:ascii="宋体" w:hAnsi="宋体" w:cs="宋体"/>
          <w:b/>
          <w:color w:val="auto"/>
          <w:sz w:val="30"/>
          <w:highlight w:val="none"/>
        </w:rPr>
        <w:t xml:space="preserve">    地址：</w:t>
      </w:r>
      <w:r>
        <w:rPr>
          <w:rFonts w:hint="eastAsia" w:ascii="宋体" w:hAnsi="宋体" w:cs="宋体"/>
          <w:b/>
          <w:color w:val="auto"/>
          <w:sz w:val="30"/>
          <w:highlight w:val="none"/>
          <w:u w:val="single"/>
        </w:rPr>
        <w:t xml:space="preserve">                                        </w:t>
      </w:r>
    </w:p>
    <w:p>
      <w:pPr>
        <w:spacing w:line="360" w:lineRule="auto"/>
        <w:ind w:firstLine="738" w:firstLineChars="245"/>
        <w:rPr>
          <w:rFonts w:ascii="宋体" w:hAnsi="宋体" w:cs="宋体"/>
          <w:b/>
          <w:color w:val="auto"/>
          <w:sz w:val="30"/>
          <w:highlight w:val="none"/>
          <w:u w:val="single"/>
        </w:rPr>
      </w:pPr>
      <w:r>
        <w:rPr>
          <w:rFonts w:hint="eastAsia" w:ascii="宋体" w:hAnsi="宋体" w:cs="宋体"/>
          <w:b/>
          <w:color w:val="auto"/>
          <w:sz w:val="30"/>
          <w:highlight w:val="none"/>
        </w:rPr>
        <w:t>电话：</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传真：</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邮编：</w:t>
      </w:r>
      <w:r>
        <w:rPr>
          <w:rFonts w:hint="eastAsia" w:ascii="宋体" w:hAnsi="宋体" w:cs="宋体"/>
          <w:b/>
          <w:color w:val="auto"/>
          <w:sz w:val="30"/>
          <w:highlight w:val="none"/>
          <w:u w:val="single"/>
        </w:rPr>
        <w:t xml:space="preserve">       </w:t>
      </w:r>
    </w:p>
    <w:p>
      <w:pPr>
        <w:spacing w:line="360" w:lineRule="auto"/>
        <w:ind w:firstLine="741" w:firstLineChars="246"/>
        <w:rPr>
          <w:rFonts w:ascii="宋体" w:hAnsi="宋体" w:cs="宋体"/>
          <w:b/>
          <w:color w:val="auto"/>
          <w:sz w:val="30"/>
          <w:highlight w:val="none"/>
          <w:u w:val="single"/>
        </w:rPr>
      </w:pPr>
      <w:r>
        <w:rPr>
          <w:rFonts w:hint="eastAsia" w:ascii="宋体" w:hAnsi="宋体" w:cs="宋体"/>
          <w:b/>
          <w:color w:val="auto"/>
          <w:sz w:val="30"/>
          <w:highlight w:val="none"/>
        </w:rPr>
        <w:t>竞价人代表（印刷体）：</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 xml:space="preserve"> 签字：</w:t>
      </w:r>
      <w:r>
        <w:rPr>
          <w:rFonts w:hint="eastAsia" w:ascii="宋体" w:hAnsi="宋体" w:cs="宋体"/>
          <w:b/>
          <w:color w:val="auto"/>
          <w:sz w:val="30"/>
          <w:highlight w:val="none"/>
          <w:u w:val="single"/>
        </w:rPr>
        <w:t xml:space="preserve">           </w:t>
      </w:r>
    </w:p>
    <w:p>
      <w:pPr>
        <w:spacing w:line="360" w:lineRule="auto"/>
        <w:ind w:firstLine="741" w:firstLineChars="246"/>
        <w:rPr>
          <w:rFonts w:ascii="宋体" w:hAnsi="宋体" w:cs="宋体"/>
          <w:b/>
          <w:color w:val="auto"/>
          <w:sz w:val="30"/>
          <w:highlight w:val="none"/>
        </w:rPr>
      </w:pPr>
      <w:r>
        <w:rPr>
          <w:rFonts w:hint="eastAsia" w:ascii="宋体" w:hAnsi="宋体" w:cs="宋体"/>
          <w:b/>
          <w:color w:val="auto"/>
          <w:sz w:val="30"/>
          <w:highlight w:val="none"/>
        </w:rPr>
        <w:t>手机：</w:t>
      </w:r>
      <w:r>
        <w:rPr>
          <w:rFonts w:hint="eastAsia" w:ascii="宋体" w:hAnsi="宋体" w:cs="宋体"/>
          <w:b/>
          <w:color w:val="auto"/>
          <w:sz w:val="30"/>
          <w:highlight w:val="none"/>
          <w:u w:val="single"/>
        </w:rPr>
        <w:t xml:space="preserve">              </w:t>
      </w:r>
      <w:r>
        <w:rPr>
          <w:rFonts w:hint="eastAsia" w:ascii="宋体" w:hAnsi="宋体" w:cs="宋体"/>
          <w:b/>
          <w:color w:val="auto"/>
          <w:sz w:val="30"/>
          <w:highlight w:val="none"/>
        </w:rPr>
        <w:t xml:space="preserve">         日期 ：</w:t>
      </w:r>
      <w:r>
        <w:rPr>
          <w:rFonts w:hint="eastAsia" w:ascii="宋体" w:hAnsi="宋体" w:cs="宋体"/>
          <w:b/>
          <w:color w:val="auto"/>
          <w:sz w:val="30"/>
          <w:highlight w:val="none"/>
          <w:u w:val="single"/>
        </w:rPr>
        <w:t xml:space="preserve">  年 月 日</w:t>
      </w:r>
    </w:p>
    <w:p>
      <w:pPr>
        <w:widowControl/>
        <w:spacing w:before="240" w:after="240" w:line="360" w:lineRule="atLeast"/>
        <w:rPr>
          <w:rFonts w:hint="eastAsia" w:ascii="宋体" w:hAnsi="宋体" w:cs="宋体"/>
          <w:b/>
          <w:bCs/>
          <w:color w:val="auto"/>
          <w:kern w:val="0"/>
          <w:sz w:val="44"/>
          <w:highlight w:val="none"/>
        </w:rPr>
      </w:pPr>
    </w:p>
    <w:p>
      <w:pPr>
        <w:widowControl/>
        <w:spacing w:before="240" w:after="240" w:line="360" w:lineRule="atLeast"/>
        <w:rPr>
          <w:rFonts w:hint="eastAsia" w:ascii="宋体" w:hAnsi="宋体" w:cs="宋体"/>
          <w:b/>
          <w:bCs/>
          <w:color w:val="auto"/>
          <w:kern w:val="0"/>
          <w:sz w:val="44"/>
          <w:highlight w:val="none"/>
        </w:rPr>
      </w:pPr>
    </w:p>
    <w:p>
      <w:pPr>
        <w:pStyle w:val="4"/>
        <w:spacing w:beforeAutospacing="0" w:afterAutospacing="0" w:line="360" w:lineRule="auto"/>
        <w:jc w:val="center"/>
        <w:rPr>
          <w:rFonts w:cs="宋体"/>
          <w:color w:val="auto"/>
          <w:sz w:val="24"/>
          <w:highlight w:val="none"/>
        </w:rPr>
      </w:pPr>
      <w:r>
        <w:rPr>
          <w:rFonts w:hint="eastAsia" w:cs="宋体"/>
          <w:color w:val="auto"/>
          <w:sz w:val="24"/>
          <w:highlight w:val="none"/>
        </w:rPr>
        <w:t>报价一览表</w:t>
      </w:r>
    </w:p>
    <w:p>
      <w:pPr>
        <w:pStyle w:val="4"/>
        <w:spacing w:beforeAutospacing="0" w:afterAutospacing="0" w:line="360" w:lineRule="auto"/>
        <w:rPr>
          <w:color w:val="auto"/>
          <w:sz w:val="24"/>
          <w:szCs w:val="24"/>
          <w:highlight w:val="none"/>
        </w:rPr>
      </w:pPr>
      <w:r>
        <w:rPr>
          <w:rFonts w:hint="eastAsia"/>
          <w:color w:val="auto"/>
          <w:sz w:val="24"/>
          <w:szCs w:val="24"/>
          <w:highlight w:val="none"/>
        </w:rPr>
        <w:t xml:space="preserve">项目编号：    </w:t>
      </w:r>
    </w:p>
    <w:p>
      <w:pPr>
        <w:pStyle w:val="4"/>
        <w:spacing w:beforeAutospacing="0" w:afterAutospacing="0" w:line="360" w:lineRule="auto"/>
        <w:rPr>
          <w:color w:val="auto"/>
          <w:sz w:val="24"/>
          <w:szCs w:val="24"/>
          <w:highlight w:val="none"/>
        </w:rPr>
      </w:pPr>
      <w:r>
        <w:rPr>
          <w:rFonts w:hint="eastAsia"/>
          <w:color w:val="auto"/>
          <w:sz w:val="24"/>
          <w:szCs w:val="24"/>
          <w:highlight w:val="none"/>
        </w:rPr>
        <w:t xml:space="preserve">项目名称: </w:t>
      </w:r>
    </w:p>
    <w:p>
      <w:pPr>
        <w:pStyle w:val="28"/>
        <w:spacing w:line="360" w:lineRule="auto"/>
        <w:ind w:firstLine="6240" w:firstLineChars="2600"/>
        <w:rPr>
          <w:rFonts w:ascii="宋体" w:hAnsi="宋体"/>
          <w:color w:val="auto"/>
          <w:sz w:val="24"/>
          <w:highlight w:val="none"/>
        </w:rPr>
      </w:pPr>
      <w:r>
        <w:rPr>
          <w:rFonts w:hint="eastAsia" w:ascii="宋体" w:hAnsi="宋体"/>
          <w:color w:val="auto"/>
          <w:sz w:val="24"/>
          <w:highlight w:val="none"/>
        </w:rPr>
        <w:t>金额单位：人民币元</w:t>
      </w:r>
    </w:p>
    <w:p>
      <w:pPr>
        <w:pStyle w:val="28"/>
        <w:spacing w:line="360" w:lineRule="auto"/>
        <w:ind w:firstLine="6240" w:firstLineChars="2600"/>
        <w:rPr>
          <w:rFonts w:ascii="宋体" w:hAnsi="宋体"/>
          <w:color w:val="auto"/>
          <w:sz w:val="24"/>
          <w:highlight w:val="none"/>
        </w:rPr>
      </w:pPr>
    </w:p>
    <w:tbl>
      <w:tblPr>
        <w:tblStyle w:val="19"/>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2630"/>
        <w:gridCol w:w="1407"/>
        <w:gridCol w:w="1911"/>
        <w:gridCol w:w="1520"/>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814" w:type="dxa"/>
            <w:vAlign w:val="center"/>
          </w:tcPr>
          <w:p>
            <w:pPr>
              <w:pStyle w:val="10"/>
              <w:snapToGrid w:val="0"/>
              <w:spacing w:line="360" w:lineRule="auto"/>
              <w:jc w:val="center"/>
              <w:rPr>
                <w:rFonts w:hAnsi="宋体"/>
                <w:b/>
                <w:color w:val="auto"/>
                <w:sz w:val="24"/>
                <w:highlight w:val="none"/>
              </w:rPr>
            </w:pPr>
            <w:r>
              <w:rPr>
                <w:rFonts w:hint="eastAsia" w:hAnsi="宋体"/>
                <w:b/>
                <w:color w:val="auto"/>
                <w:sz w:val="24"/>
                <w:highlight w:val="none"/>
              </w:rPr>
              <w:t>合同包</w:t>
            </w:r>
          </w:p>
        </w:tc>
        <w:tc>
          <w:tcPr>
            <w:tcW w:w="2630" w:type="dxa"/>
            <w:vAlign w:val="center"/>
          </w:tcPr>
          <w:p>
            <w:pPr>
              <w:pStyle w:val="10"/>
              <w:snapToGrid w:val="0"/>
              <w:spacing w:line="360" w:lineRule="auto"/>
              <w:jc w:val="center"/>
              <w:rPr>
                <w:rFonts w:hint="eastAsia" w:hAnsi="宋体"/>
                <w:b/>
                <w:color w:val="auto"/>
                <w:sz w:val="24"/>
                <w:highlight w:val="none"/>
              </w:rPr>
            </w:pPr>
            <w:r>
              <w:rPr>
                <w:rFonts w:hint="eastAsia" w:hAnsi="宋体"/>
                <w:b/>
                <w:color w:val="auto"/>
                <w:sz w:val="24"/>
                <w:highlight w:val="none"/>
              </w:rPr>
              <w:t>投标标的</w:t>
            </w:r>
          </w:p>
        </w:tc>
        <w:tc>
          <w:tcPr>
            <w:tcW w:w="1407" w:type="dxa"/>
            <w:vAlign w:val="center"/>
          </w:tcPr>
          <w:p>
            <w:pPr>
              <w:pStyle w:val="10"/>
              <w:snapToGrid w:val="0"/>
              <w:spacing w:line="360" w:lineRule="auto"/>
              <w:jc w:val="center"/>
              <w:rPr>
                <w:rFonts w:hint="eastAsia" w:hAnsi="宋体"/>
                <w:b/>
                <w:color w:val="auto"/>
                <w:sz w:val="24"/>
                <w:highlight w:val="none"/>
              </w:rPr>
            </w:pPr>
            <w:r>
              <w:rPr>
                <w:rFonts w:hint="eastAsia" w:hAnsi="宋体"/>
                <w:b/>
                <w:color w:val="auto"/>
                <w:sz w:val="24"/>
                <w:highlight w:val="none"/>
              </w:rPr>
              <w:t>承租车位数量</w:t>
            </w:r>
          </w:p>
        </w:tc>
        <w:tc>
          <w:tcPr>
            <w:tcW w:w="1911" w:type="dxa"/>
            <w:vAlign w:val="center"/>
          </w:tcPr>
          <w:p>
            <w:pPr>
              <w:pStyle w:val="10"/>
              <w:snapToGrid w:val="0"/>
              <w:spacing w:line="360" w:lineRule="auto"/>
              <w:jc w:val="center"/>
              <w:rPr>
                <w:rFonts w:hint="eastAsia" w:hAnsi="宋体"/>
                <w:b/>
                <w:color w:val="auto"/>
                <w:sz w:val="24"/>
                <w:highlight w:val="none"/>
              </w:rPr>
            </w:pPr>
            <w:r>
              <w:rPr>
                <w:rFonts w:hint="eastAsia" w:hAnsi="宋体"/>
                <w:b/>
                <w:color w:val="auto"/>
                <w:sz w:val="24"/>
                <w:highlight w:val="none"/>
              </w:rPr>
              <w:t>单价</w:t>
            </w:r>
          </w:p>
          <w:p>
            <w:pPr>
              <w:pStyle w:val="10"/>
              <w:snapToGrid w:val="0"/>
              <w:spacing w:line="360" w:lineRule="auto"/>
              <w:jc w:val="center"/>
              <w:rPr>
                <w:rFonts w:hint="eastAsia" w:hAnsi="宋体"/>
                <w:b/>
                <w:color w:val="auto"/>
                <w:sz w:val="24"/>
                <w:highlight w:val="none"/>
              </w:rPr>
            </w:pPr>
            <w:r>
              <w:rPr>
                <w:rFonts w:hint="eastAsia" w:hAnsi="宋体"/>
                <w:b/>
                <w:color w:val="auto"/>
                <w:sz w:val="24"/>
                <w:highlight w:val="none"/>
              </w:rPr>
              <w:t>(元/月/车位)</w:t>
            </w:r>
          </w:p>
        </w:tc>
        <w:tc>
          <w:tcPr>
            <w:tcW w:w="1520" w:type="dxa"/>
            <w:vAlign w:val="center"/>
          </w:tcPr>
          <w:p>
            <w:pPr>
              <w:pStyle w:val="10"/>
              <w:snapToGrid w:val="0"/>
              <w:spacing w:line="360" w:lineRule="auto"/>
              <w:jc w:val="center"/>
              <w:rPr>
                <w:rFonts w:hint="eastAsia" w:hAnsi="宋体"/>
                <w:b/>
                <w:color w:val="auto"/>
                <w:sz w:val="24"/>
                <w:highlight w:val="none"/>
              </w:rPr>
            </w:pPr>
            <w:r>
              <w:rPr>
                <w:rFonts w:hint="eastAsia" w:hAnsi="宋体"/>
                <w:b/>
                <w:color w:val="auto"/>
                <w:sz w:val="24"/>
                <w:highlight w:val="none"/>
              </w:rPr>
              <w:t>5年投标总价（元）</w:t>
            </w:r>
          </w:p>
        </w:tc>
        <w:tc>
          <w:tcPr>
            <w:tcW w:w="1353" w:type="dxa"/>
            <w:vAlign w:val="center"/>
          </w:tcPr>
          <w:p>
            <w:pPr>
              <w:pStyle w:val="10"/>
              <w:snapToGrid w:val="0"/>
              <w:spacing w:line="360" w:lineRule="auto"/>
              <w:jc w:val="center"/>
              <w:rPr>
                <w:rFonts w:hint="eastAsia" w:hAnsi="宋体"/>
                <w:b/>
                <w:color w:val="auto"/>
                <w:sz w:val="24"/>
                <w:highlight w:val="none"/>
              </w:rPr>
            </w:pPr>
            <w:r>
              <w:rPr>
                <w:rFonts w:hint="eastAsia" w:hAnsi="宋体"/>
                <w:b/>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jc w:val="center"/>
        </w:trPr>
        <w:tc>
          <w:tcPr>
            <w:tcW w:w="814" w:type="dxa"/>
            <w:vMerge w:val="restart"/>
            <w:vAlign w:val="center"/>
          </w:tcPr>
          <w:p>
            <w:pPr>
              <w:snapToGrid w:val="0"/>
              <w:spacing w:line="360" w:lineRule="auto"/>
              <w:jc w:val="center"/>
              <w:rPr>
                <w:rFonts w:hint="eastAsia" w:ascii="宋体" w:hAnsi="宋体"/>
                <w:color w:val="auto"/>
                <w:sz w:val="24"/>
                <w:highlight w:val="none"/>
              </w:rPr>
            </w:pPr>
          </w:p>
          <w:p>
            <w:pPr>
              <w:snapToGrid w:val="0"/>
              <w:spacing w:line="360" w:lineRule="auto"/>
              <w:jc w:val="center"/>
              <w:rPr>
                <w:rFonts w:hint="eastAsia" w:ascii="宋体" w:hAnsi="宋体"/>
                <w:color w:val="auto"/>
                <w:sz w:val="24"/>
                <w:highlight w:val="none"/>
              </w:rPr>
            </w:pPr>
            <w:r>
              <w:rPr>
                <w:rFonts w:hint="eastAsia" w:ascii="宋体" w:hAnsi="宋体"/>
                <w:color w:val="auto"/>
                <w:sz w:val="24"/>
                <w:highlight w:val="none"/>
              </w:rPr>
              <w:t>合同包1</w:t>
            </w:r>
          </w:p>
          <w:p>
            <w:pPr>
              <w:snapToGrid w:val="0"/>
              <w:spacing w:line="360" w:lineRule="auto"/>
              <w:jc w:val="center"/>
              <w:rPr>
                <w:rFonts w:hint="eastAsia" w:ascii="宋体" w:hAnsi="宋体"/>
                <w:color w:val="auto"/>
                <w:sz w:val="24"/>
                <w:highlight w:val="none"/>
              </w:rPr>
            </w:pPr>
          </w:p>
          <w:p>
            <w:pPr>
              <w:snapToGrid w:val="0"/>
              <w:spacing w:line="360" w:lineRule="auto"/>
              <w:jc w:val="center"/>
              <w:rPr>
                <w:rFonts w:hint="eastAsia" w:ascii="宋体" w:hAnsi="宋体"/>
                <w:color w:val="auto"/>
                <w:sz w:val="24"/>
                <w:highlight w:val="none"/>
              </w:rPr>
            </w:pPr>
          </w:p>
        </w:tc>
        <w:tc>
          <w:tcPr>
            <w:tcW w:w="2630" w:type="dxa"/>
            <w:vAlign w:val="center"/>
          </w:tcPr>
          <w:p>
            <w:pPr>
              <w:jc w:val="center"/>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旗山景观二期工程停车场2</w:t>
            </w:r>
          </w:p>
        </w:tc>
        <w:tc>
          <w:tcPr>
            <w:tcW w:w="1407" w:type="dxa"/>
          </w:tcPr>
          <w:p>
            <w:pPr>
              <w:widowControl/>
              <w:jc w:val="left"/>
              <w:rPr>
                <w:rFonts w:hint="eastAsia" w:ascii="宋体" w:hAnsi="宋体"/>
                <w:color w:val="auto"/>
                <w:sz w:val="24"/>
                <w:highlight w:val="none"/>
              </w:rPr>
            </w:pPr>
          </w:p>
        </w:tc>
        <w:tc>
          <w:tcPr>
            <w:tcW w:w="1911" w:type="dxa"/>
            <w:vMerge w:val="restart"/>
          </w:tcPr>
          <w:p>
            <w:pPr>
              <w:jc w:val="center"/>
              <w:rPr>
                <w:color w:val="auto"/>
                <w:highlight w:val="none"/>
              </w:rPr>
            </w:pPr>
          </w:p>
        </w:tc>
        <w:tc>
          <w:tcPr>
            <w:tcW w:w="1520" w:type="dxa"/>
            <w:vMerge w:val="restart"/>
          </w:tcPr>
          <w:p>
            <w:pPr>
              <w:widowControl/>
              <w:jc w:val="left"/>
              <w:rPr>
                <w:rFonts w:ascii="宋体" w:hAnsi="宋体"/>
                <w:color w:val="auto"/>
                <w:sz w:val="24"/>
                <w:highlight w:val="none"/>
              </w:rPr>
            </w:pPr>
          </w:p>
        </w:tc>
        <w:tc>
          <w:tcPr>
            <w:tcW w:w="1353" w:type="dxa"/>
            <w:vMerge w:val="restart"/>
          </w:tcPr>
          <w:p>
            <w:pPr>
              <w:widowControl/>
              <w:jc w:val="left"/>
              <w:rPr>
                <w:rFonts w:ascii="宋体" w:hAnsi="宋体"/>
                <w:color w:val="auto"/>
                <w:sz w:val="24"/>
                <w:highlight w:val="none"/>
              </w:rPr>
            </w:pPr>
            <w:r>
              <w:rPr>
                <w:rFonts w:hint="eastAsia" w:ascii="宋体" w:hAnsi="宋体" w:eastAsia="宋体" w:cs="宋体"/>
                <w:color w:val="auto"/>
                <w:sz w:val="21"/>
                <w:szCs w:val="21"/>
                <w:highlight w:val="none"/>
                <w:lang w:val="en-US" w:eastAsia="zh-CN"/>
              </w:rPr>
              <w:t>车位租金第二年起每年递增3%（月租金递增后四舍五入保留2位小数计算）。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exact"/>
          <w:jc w:val="center"/>
        </w:trPr>
        <w:tc>
          <w:tcPr>
            <w:tcW w:w="814" w:type="dxa"/>
            <w:vMerge w:val="continue"/>
            <w:vAlign w:val="center"/>
          </w:tcPr>
          <w:p>
            <w:pPr>
              <w:snapToGrid w:val="0"/>
              <w:spacing w:line="360" w:lineRule="auto"/>
              <w:jc w:val="center"/>
              <w:rPr>
                <w:rFonts w:hint="eastAsia" w:ascii="宋体" w:hAnsi="宋体"/>
                <w:color w:val="auto"/>
                <w:sz w:val="24"/>
                <w:highlight w:val="none"/>
              </w:rPr>
            </w:pPr>
          </w:p>
        </w:tc>
        <w:tc>
          <w:tcPr>
            <w:tcW w:w="2630" w:type="dxa"/>
          </w:tcPr>
          <w:p>
            <w:pPr>
              <w:jc w:val="center"/>
              <w:rPr>
                <w:color w:val="auto"/>
                <w:highlight w:val="none"/>
              </w:rPr>
            </w:pPr>
            <w:r>
              <w:rPr>
                <w:rFonts w:hint="eastAsia"/>
                <w:color w:val="auto"/>
                <w:highlight w:val="none"/>
              </w:rPr>
              <w:t>旗山景观二期工程停车场3</w:t>
            </w:r>
          </w:p>
        </w:tc>
        <w:tc>
          <w:tcPr>
            <w:tcW w:w="1407" w:type="dxa"/>
          </w:tcPr>
          <w:p>
            <w:pPr>
              <w:widowControl/>
              <w:jc w:val="left"/>
              <w:rPr>
                <w:rFonts w:ascii="宋体" w:hAnsi="宋体"/>
                <w:color w:val="auto"/>
                <w:sz w:val="24"/>
                <w:highlight w:val="none"/>
              </w:rPr>
            </w:pPr>
          </w:p>
        </w:tc>
        <w:tc>
          <w:tcPr>
            <w:tcW w:w="1911" w:type="dxa"/>
            <w:vMerge w:val="continue"/>
          </w:tcPr>
          <w:p>
            <w:pPr>
              <w:widowControl/>
              <w:jc w:val="left"/>
              <w:rPr>
                <w:rFonts w:ascii="宋体" w:hAnsi="宋体"/>
                <w:color w:val="auto"/>
                <w:sz w:val="24"/>
                <w:highlight w:val="none"/>
              </w:rPr>
            </w:pPr>
          </w:p>
        </w:tc>
        <w:tc>
          <w:tcPr>
            <w:tcW w:w="1520" w:type="dxa"/>
            <w:vMerge w:val="continue"/>
          </w:tcPr>
          <w:p>
            <w:pPr>
              <w:widowControl/>
              <w:jc w:val="left"/>
              <w:rPr>
                <w:rFonts w:ascii="宋体" w:hAnsi="宋体"/>
                <w:color w:val="auto"/>
                <w:sz w:val="24"/>
                <w:highlight w:val="none"/>
              </w:rPr>
            </w:pPr>
          </w:p>
        </w:tc>
        <w:tc>
          <w:tcPr>
            <w:tcW w:w="1353" w:type="dxa"/>
            <w:vMerge w:val="continue"/>
          </w:tcPr>
          <w:p>
            <w:pPr>
              <w:widowControl/>
              <w:jc w:val="left"/>
              <w:rPr>
                <w:rFonts w:hint="eastAsia"/>
                <w:color w:val="auto"/>
                <w:highlight w:val="none"/>
              </w:rPr>
            </w:pPr>
          </w:p>
        </w:tc>
      </w:tr>
    </w:tbl>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color w:val="auto"/>
          <w:highlight w:val="none"/>
        </w:rPr>
      </w:pPr>
      <w:r>
        <w:rPr>
          <w:rFonts w:hint="eastAsia" w:ascii="宋体" w:hAnsi="宋体" w:cs="宋体"/>
          <w:color w:val="auto"/>
          <w:sz w:val="21"/>
          <w:szCs w:val="21"/>
          <w:highlight w:val="none"/>
        </w:rPr>
        <w:t>★注意：</w:t>
      </w: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color w:val="auto"/>
          <w:highlight w:val="none"/>
        </w:rPr>
      </w:pPr>
      <w:r>
        <w:rPr>
          <w:rFonts w:hint="eastAsia" w:ascii="宋体" w:hAnsi="宋体" w:cs="宋体"/>
          <w:color w:val="auto"/>
          <w:sz w:val="21"/>
          <w:szCs w:val="21"/>
          <w:highlight w:val="none"/>
        </w:rPr>
        <w:t>1、本表应按照下列规定填写：</w:t>
      </w: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color w:val="auto"/>
          <w:highlight w:val="none"/>
        </w:rPr>
      </w:pPr>
      <w:r>
        <w:rPr>
          <w:rFonts w:hint="eastAsia" w:ascii="宋体" w:hAnsi="宋体" w:cs="宋体"/>
          <w:color w:val="auto"/>
          <w:sz w:val="21"/>
          <w:szCs w:val="21"/>
          <w:highlight w:val="none"/>
        </w:rPr>
        <w:t>1.1</w:t>
      </w:r>
      <w:r>
        <w:rPr>
          <w:rFonts w:hint="eastAsia" w:cs="宋体"/>
          <w:color w:val="auto"/>
          <w:sz w:val="21"/>
          <w:szCs w:val="21"/>
          <w:highlight w:val="none"/>
          <w:lang w:eastAsia="zh-CN"/>
        </w:rPr>
        <w:t>竞价人</w:t>
      </w:r>
      <w:r>
        <w:rPr>
          <w:rFonts w:hint="eastAsia" w:ascii="宋体" w:hAnsi="宋体" w:cs="宋体"/>
          <w:color w:val="auto"/>
          <w:sz w:val="21"/>
          <w:szCs w:val="21"/>
          <w:highlight w:val="none"/>
        </w:rPr>
        <w:t>应按照本表格式填写所投的合同包的“投标报价”。</w:t>
      </w: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color w:val="auto"/>
          <w:highlight w:val="none"/>
        </w:rPr>
      </w:pPr>
      <w:r>
        <w:rPr>
          <w:rFonts w:hint="eastAsia" w:ascii="宋体" w:hAnsi="宋体" w:cs="宋体"/>
          <w:color w:val="auto"/>
          <w:sz w:val="21"/>
          <w:szCs w:val="21"/>
          <w:highlight w:val="none"/>
        </w:rPr>
        <w:t>1.2本表中列示的“合同包”应与《投标分项报价表》中列示的“合同包”保持一致，即：若本表中列示的“合同包”为“</w:t>
      </w:r>
      <w:r>
        <w:rPr>
          <w:rFonts w:cs="Calibri"/>
          <w:color w:val="auto"/>
          <w:sz w:val="21"/>
          <w:szCs w:val="21"/>
          <w:highlight w:val="none"/>
        </w:rPr>
        <w:t>1</w:t>
      </w:r>
      <w:r>
        <w:rPr>
          <w:rFonts w:hint="eastAsia" w:ascii="宋体" w:hAnsi="宋体" w:cs="宋体"/>
          <w:color w:val="auto"/>
          <w:sz w:val="21"/>
          <w:szCs w:val="21"/>
          <w:highlight w:val="none"/>
        </w:rPr>
        <w:t>”时，《投标分项报价表》中列示的“合同包”亦应为“</w:t>
      </w:r>
      <w:r>
        <w:rPr>
          <w:rFonts w:cs="Calibri"/>
          <w:color w:val="auto"/>
          <w:sz w:val="21"/>
          <w:szCs w:val="21"/>
          <w:highlight w:val="none"/>
        </w:rPr>
        <w:t>1</w:t>
      </w:r>
      <w:r>
        <w:rPr>
          <w:rFonts w:hint="eastAsia" w:ascii="宋体" w:hAnsi="宋体" w:cs="宋体"/>
          <w:color w:val="auto"/>
          <w:sz w:val="21"/>
          <w:szCs w:val="21"/>
          <w:highlight w:val="none"/>
        </w:rPr>
        <w:t>”，以此类推。</w:t>
      </w: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color w:val="auto"/>
          <w:highlight w:val="none"/>
        </w:rPr>
      </w:pPr>
      <w:r>
        <w:rPr>
          <w:rFonts w:hint="eastAsia" w:ascii="宋体" w:hAnsi="宋体" w:cs="宋体"/>
          <w:color w:val="auto"/>
          <w:sz w:val="21"/>
          <w:szCs w:val="21"/>
          <w:highlight w:val="none"/>
        </w:rPr>
        <w:t>1.3“大写金额”指“投标报价”应用“壹、贰、叁、肆、伍、陆、柒、捌、玖、拾、佰、仟、万、亿、元、角、分、零”等进行填写。</w:t>
      </w:r>
    </w:p>
    <w:p>
      <w:pPr>
        <w:pStyle w:val="17"/>
        <w:keepNext w:val="0"/>
        <w:keepLines w:val="0"/>
        <w:pageBreakBefore w:val="0"/>
        <w:widowControl/>
        <w:numPr>
          <w:ilvl w:val="0"/>
          <w:numId w:val="3"/>
        </w:numPr>
        <w:kinsoku/>
        <w:wordWrap/>
        <w:overflowPunct/>
        <w:topLinePunct w:val="0"/>
        <w:autoSpaceDE/>
        <w:autoSpaceDN/>
        <w:bidi w:val="0"/>
        <w:adjustRightInd/>
        <w:snapToGrid/>
        <w:spacing w:before="0" w:beforeAutospacing="0" w:after="0" w:afterAutospacing="0"/>
        <w:ind w:left="0" w:leftChars="0" w:firstLine="0" w:firstLineChars="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纸质投标文件正本中的本表应为原件。</w:t>
      </w:r>
    </w:p>
    <w:p>
      <w:pPr>
        <w:pStyle w:val="17"/>
        <w:keepNext w:val="0"/>
        <w:keepLines w:val="0"/>
        <w:pageBreakBefore w:val="0"/>
        <w:widowControl/>
        <w:numPr>
          <w:ilvl w:val="0"/>
          <w:numId w:val="3"/>
        </w:numPr>
        <w:kinsoku/>
        <w:wordWrap/>
        <w:overflowPunct/>
        <w:topLinePunct w:val="0"/>
        <w:autoSpaceDE/>
        <w:autoSpaceDN/>
        <w:bidi w:val="0"/>
        <w:adjustRightInd/>
        <w:snapToGrid/>
        <w:spacing w:before="0" w:beforeAutospacing="0" w:after="0" w:afterAutospacing="0"/>
        <w:ind w:left="0" w:leftChars="0" w:firstLine="0" w:firstLineChars="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若</w:t>
      </w:r>
      <w:r>
        <w:rPr>
          <w:rFonts w:hint="eastAsia" w:cs="宋体"/>
          <w:color w:val="auto"/>
          <w:sz w:val="21"/>
          <w:szCs w:val="21"/>
          <w:highlight w:val="none"/>
          <w:lang w:val="en-US" w:eastAsia="zh-CN"/>
        </w:rPr>
        <w:t>竞价人</w:t>
      </w:r>
      <w:r>
        <w:rPr>
          <w:rFonts w:hint="eastAsia" w:ascii="宋体" w:hAnsi="宋体" w:cs="宋体"/>
          <w:color w:val="auto"/>
          <w:sz w:val="21"/>
          <w:szCs w:val="21"/>
          <w:highlight w:val="none"/>
          <w:lang w:val="en-US" w:eastAsia="zh-CN"/>
        </w:rPr>
        <w:t>投标总价计算结果错误的，按照单价及车位数量重新计算的结果为准。</w:t>
      </w:r>
      <w:r>
        <w:rPr>
          <w:rFonts w:hint="eastAsia" w:cs="宋体"/>
          <w:color w:val="auto"/>
          <w:sz w:val="21"/>
          <w:szCs w:val="21"/>
          <w:highlight w:val="none"/>
          <w:lang w:val="en-US" w:eastAsia="zh-CN"/>
        </w:rPr>
        <w:t>竞价人</w:t>
      </w:r>
      <w:r>
        <w:rPr>
          <w:rFonts w:hint="eastAsia" w:ascii="宋体" w:hAnsi="宋体" w:cs="宋体"/>
          <w:color w:val="auto"/>
          <w:sz w:val="21"/>
          <w:szCs w:val="21"/>
          <w:highlight w:val="none"/>
          <w:lang w:val="en-US" w:eastAsia="zh-CN"/>
        </w:rPr>
        <w:t>在计算5年的投标总价时，需扣除</w:t>
      </w:r>
      <w:r>
        <w:rPr>
          <w:rFonts w:hint="eastAsia" w:cs="宋体"/>
          <w:color w:val="auto"/>
          <w:sz w:val="21"/>
          <w:szCs w:val="21"/>
          <w:highlight w:val="none"/>
          <w:lang w:val="en-US" w:eastAsia="zh-CN"/>
        </w:rPr>
        <w:t>1</w:t>
      </w:r>
      <w:r>
        <w:rPr>
          <w:rFonts w:hint="eastAsia" w:ascii="宋体" w:hAnsi="宋体" w:cs="宋体"/>
          <w:color w:val="auto"/>
          <w:sz w:val="21"/>
          <w:szCs w:val="21"/>
          <w:highlight w:val="none"/>
          <w:lang w:val="en-US" w:eastAsia="zh-CN"/>
        </w:rPr>
        <w:t>个月免租期的车位租金。</w:t>
      </w:r>
    </w:p>
    <w:p>
      <w:pPr>
        <w:pStyle w:val="17"/>
        <w:spacing w:before="0" w:beforeAutospacing="0" w:after="0" w:afterAutospacing="0" w:line="360" w:lineRule="auto"/>
        <w:rPr>
          <w:color w:val="auto"/>
          <w:highlight w:val="none"/>
        </w:rPr>
      </w:pPr>
    </w:p>
    <w:p>
      <w:pPr>
        <w:spacing w:line="360" w:lineRule="auto"/>
        <w:ind w:firstLine="3240" w:firstLineChars="1350"/>
        <w:jc w:val="left"/>
        <w:rPr>
          <w:rFonts w:hint="eastAsia" w:ascii="宋体" w:hAnsi="宋体" w:cs="宋体"/>
          <w:color w:val="auto"/>
          <w:sz w:val="24"/>
          <w:highlight w:val="none"/>
        </w:rPr>
      </w:pPr>
    </w:p>
    <w:p>
      <w:pPr>
        <w:spacing w:line="360" w:lineRule="auto"/>
        <w:ind w:firstLine="3240" w:firstLineChars="1350"/>
        <w:jc w:val="left"/>
        <w:rPr>
          <w:rFonts w:hint="eastAsia" w:ascii="宋体" w:hAnsi="宋体" w:cs="宋体"/>
          <w:color w:val="auto"/>
          <w:sz w:val="24"/>
          <w:highlight w:val="none"/>
        </w:rPr>
      </w:pPr>
    </w:p>
    <w:p>
      <w:pPr>
        <w:spacing w:line="360" w:lineRule="auto"/>
        <w:ind w:firstLine="3240" w:firstLineChars="1350"/>
        <w:jc w:val="left"/>
        <w:rPr>
          <w:rFonts w:hint="eastAsia" w:ascii="宋体" w:hAnsi="宋体" w:cs="宋体"/>
          <w:color w:val="auto"/>
          <w:sz w:val="24"/>
          <w:highlight w:val="none"/>
        </w:rPr>
      </w:pPr>
    </w:p>
    <w:p>
      <w:pPr>
        <w:spacing w:line="360" w:lineRule="auto"/>
        <w:ind w:firstLine="3240" w:firstLineChars="1350"/>
        <w:jc w:val="left"/>
        <w:rPr>
          <w:rFonts w:ascii="宋体" w:hAnsi="宋体" w:cs="宋体"/>
          <w:color w:val="auto"/>
          <w:sz w:val="24"/>
          <w:highlight w:val="none"/>
        </w:rPr>
      </w:pPr>
      <w:r>
        <w:rPr>
          <w:rFonts w:hint="eastAsia" w:ascii="宋体" w:hAnsi="宋体" w:cs="宋体"/>
          <w:color w:val="auto"/>
          <w:sz w:val="24"/>
          <w:highlight w:val="none"/>
        </w:rPr>
        <w:t>竞价人（全称并加盖公章）：</w:t>
      </w:r>
    </w:p>
    <w:p>
      <w:pPr>
        <w:spacing w:line="360" w:lineRule="auto"/>
        <w:ind w:firstLine="3240" w:firstLineChars="1350"/>
        <w:jc w:val="left"/>
        <w:rPr>
          <w:rFonts w:ascii="宋体" w:hAnsi="宋体" w:cs="宋体"/>
          <w:color w:val="auto"/>
          <w:sz w:val="24"/>
          <w:highlight w:val="none"/>
        </w:rPr>
      </w:pPr>
      <w:r>
        <w:rPr>
          <w:rFonts w:hint="eastAsia" w:ascii="宋体" w:hAnsi="宋体" w:cs="宋体"/>
          <w:color w:val="auto"/>
          <w:sz w:val="24"/>
          <w:highlight w:val="none"/>
        </w:rPr>
        <w:t>竞价人代表签字：</w:t>
      </w:r>
    </w:p>
    <w:p>
      <w:pPr>
        <w:spacing w:line="360" w:lineRule="auto"/>
        <w:ind w:firstLine="3240" w:firstLineChars="1350"/>
        <w:jc w:val="left"/>
        <w:rPr>
          <w:rFonts w:ascii="宋体" w:hAnsi="宋体" w:cs="宋体"/>
          <w:b/>
          <w:color w:val="auto"/>
          <w:sz w:val="28"/>
          <w:szCs w:val="28"/>
          <w:highlight w:val="none"/>
        </w:rPr>
      </w:pPr>
      <w:r>
        <w:rPr>
          <w:rFonts w:hint="eastAsia" w:ascii="宋体" w:hAnsi="宋体" w:cs="宋体"/>
          <w:color w:val="auto"/>
          <w:sz w:val="24"/>
          <w:highlight w:val="none"/>
        </w:rPr>
        <w:t>日期：</w:t>
      </w: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color w:val="auto"/>
          <w:highlight w:val="none"/>
        </w:rPr>
      </w:pPr>
      <w:r>
        <w:rPr>
          <w:rStyle w:val="22"/>
          <w:rFonts w:hint="eastAsia" w:ascii="宋体" w:hAnsi="宋体" w:cs="宋体"/>
          <w:color w:val="auto"/>
          <w:sz w:val="21"/>
          <w:szCs w:val="21"/>
          <w:highlight w:val="none"/>
        </w:rPr>
        <w:br w:type="page"/>
      </w:r>
      <w:r>
        <w:rPr>
          <w:rStyle w:val="22"/>
          <w:rFonts w:hint="eastAsia" w:ascii="宋体" w:hAnsi="宋体" w:cs="宋体"/>
          <w:color w:val="auto"/>
          <w:sz w:val="21"/>
          <w:szCs w:val="21"/>
          <w:highlight w:val="none"/>
        </w:rPr>
        <w:t>二、投标分项报价表</w:t>
      </w: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color w:val="auto"/>
          <w:highlight w:val="none"/>
        </w:rPr>
      </w:pPr>
      <w:r>
        <w:rPr>
          <w:rFonts w:hint="eastAsia" w:ascii="宋体" w:hAnsi="宋体" w:cs="宋体"/>
          <w:color w:val="auto"/>
          <w:sz w:val="21"/>
          <w:szCs w:val="21"/>
          <w:highlight w:val="none"/>
        </w:rPr>
        <w:t>招标编号：</w:t>
      </w:r>
      <w:r>
        <w:rPr>
          <w:rFonts w:hint="eastAsia" w:ascii="宋体" w:hAnsi="宋体" w:cs="宋体"/>
          <w:color w:val="auto"/>
          <w:sz w:val="21"/>
          <w:szCs w:val="21"/>
          <w:highlight w:val="none"/>
          <w:u w:val="single"/>
        </w:rPr>
        <w:t>                   </w:t>
      </w: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righ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货币及单位：人民币元</w:t>
      </w: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right"/>
        <w:textAlignment w:val="auto"/>
        <w:rPr>
          <w:rFonts w:hint="eastAsia" w:ascii="宋体" w:hAnsi="宋体" w:cs="宋体"/>
          <w:color w:val="auto"/>
          <w:sz w:val="21"/>
          <w:szCs w:val="21"/>
          <w:highlight w:val="none"/>
        </w:rPr>
      </w:pPr>
    </w:p>
    <w:tbl>
      <w:tblPr>
        <w:tblStyle w:val="19"/>
        <w:tblW w:w="9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2787"/>
        <w:gridCol w:w="1186"/>
        <w:gridCol w:w="1186"/>
        <w:gridCol w:w="1187"/>
        <w:gridCol w:w="1116"/>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161" w:type="dxa"/>
            <w:noWrap w:val="0"/>
            <w:vAlign w:val="center"/>
          </w:tcPr>
          <w:p>
            <w:pPr>
              <w:pStyle w:val="10"/>
              <w:keepNext w:val="0"/>
              <w:keepLines w:val="0"/>
              <w:pageBreakBefore w:val="0"/>
              <w:kinsoku/>
              <w:wordWrap/>
              <w:topLinePunct w:val="0"/>
              <w:bidi w:val="0"/>
              <w:snapToGrid w:val="0"/>
              <w:spacing w:beforeAutospacing="0" w:afterAutospacing="0" w:line="360" w:lineRule="auto"/>
              <w:ind w:left="0" w:leftChars="0" w:right="0" w:rightChars="0"/>
              <w:jc w:val="center"/>
              <w:rPr>
                <w:rFonts w:hAnsi="宋体"/>
                <w:b/>
                <w:color w:val="auto"/>
                <w:sz w:val="21"/>
                <w:szCs w:val="21"/>
                <w:highlight w:val="none"/>
              </w:rPr>
            </w:pPr>
            <w:r>
              <w:rPr>
                <w:rFonts w:hint="eastAsia" w:hAnsi="宋体"/>
                <w:b/>
                <w:color w:val="auto"/>
                <w:sz w:val="21"/>
                <w:szCs w:val="21"/>
                <w:highlight w:val="none"/>
              </w:rPr>
              <w:t>合同包</w:t>
            </w:r>
          </w:p>
        </w:tc>
        <w:tc>
          <w:tcPr>
            <w:tcW w:w="2787" w:type="dxa"/>
            <w:noWrap w:val="0"/>
            <w:vAlign w:val="center"/>
          </w:tcPr>
          <w:p>
            <w:pPr>
              <w:pStyle w:val="10"/>
              <w:keepNext w:val="0"/>
              <w:keepLines w:val="0"/>
              <w:pageBreakBefore w:val="0"/>
              <w:kinsoku/>
              <w:wordWrap/>
              <w:topLinePunct w:val="0"/>
              <w:bidi w:val="0"/>
              <w:snapToGrid w:val="0"/>
              <w:spacing w:beforeAutospacing="0" w:afterAutospacing="0" w:line="360" w:lineRule="auto"/>
              <w:ind w:left="0" w:leftChars="0" w:right="0" w:rightChars="0"/>
              <w:jc w:val="center"/>
              <w:rPr>
                <w:rFonts w:hint="eastAsia" w:ascii="宋体" w:hAnsi="宋体" w:eastAsia="宋体" w:cs="Times New Roman"/>
                <w:b/>
                <w:color w:val="auto"/>
                <w:sz w:val="21"/>
                <w:szCs w:val="21"/>
                <w:highlight w:val="none"/>
                <w:lang w:eastAsia="zh-CN"/>
              </w:rPr>
            </w:pPr>
            <w:r>
              <w:rPr>
                <w:rFonts w:hint="eastAsia" w:ascii="宋体" w:hAnsi="宋体" w:eastAsia="宋体" w:cs="Times New Roman"/>
                <w:b/>
                <w:color w:val="auto"/>
                <w:sz w:val="21"/>
                <w:szCs w:val="21"/>
                <w:highlight w:val="none"/>
                <w:lang w:eastAsia="zh-CN"/>
              </w:rPr>
              <w:t>细项</w:t>
            </w:r>
          </w:p>
        </w:tc>
        <w:tc>
          <w:tcPr>
            <w:tcW w:w="1186" w:type="dxa"/>
            <w:noWrap w:val="0"/>
            <w:vAlign w:val="center"/>
          </w:tcPr>
          <w:p>
            <w:pPr>
              <w:pStyle w:val="10"/>
              <w:keepNext w:val="0"/>
              <w:keepLines w:val="0"/>
              <w:pageBreakBefore w:val="0"/>
              <w:kinsoku/>
              <w:wordWrap/>
              <w:topLinePunct w:val="0"/>
              <w:bidi w:val="0"/>
              <w:snapToGrid w:val="0"/>
              <w:spacing w:beforeAutospacing="0" w:afterAutospacing="0" w:line="360" w:lineRule="auto"/>
              <w:ind w:left="0" w:leftChars="0" w:right="0" w:rightChars="0"/>
              <w:jc w:val="center"/>
              <w:rPr>
                <w:rFonts w:hint="eastAsia"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lang w:eastAsia="zh-CN"/>
              </w:rPr>
              <w:t>第一年租金</w:t>
            </w:r>
            <w:r>
              <w:rPr>
                <w:rFonts w:hint="eastAsia" w:ascii="宋体" w:hAnsi="宋体" w:eastAsia="宋体" w:cs="Times New Roman"/>
                <w:b/>
                <w:color w:val="auto"/>
                <w:sz w:val="21"/>
                <w:szCs w:val="21"/>
                <w:highlight w:val="none"/>
              </w:rPr>
              <w:t>单价</w:t>
            </w:r>
          </w:p>
        </w:tc>
        <w:tc>
          <w:tcPr>
            <w:tcW w:w="1186" w:type="dxa"/>
            <w:noWrap w:val="0"/>
            <w:vAlign w:val="center"/>
          </w:tcPr>
          <w:p>
            <w:pPr>
              <w:pStyle w:val="10"/>
              <w:keepNext w:val="0"/>
              <w:keepLines w:val="0"/>
              <w:pageBreakBefore w:val="0"/>
              <w:kinsoku/>
              <w:wordWrap/>
              <w:topLinePunct w:val="0"/>
              <w:bidi w:val="0"/>
              <w:snapToGrid w:val="0"/>
              <w:spacing w:beforeAutospacing="0" w:afterAutospacing="0" w:line="360" w:lineRule="auto"/>
              <w:ind w:left="0" w:leftChars="0" w:right="0" w:rightChars="0"/>
              <w:jc w:val="center"/>
              <w:rPr>
                <w:rFonts w:hint="eastAsia"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lang w:eastAsia="zh-CN"/>
              </w:rPr>
              <w:t>第二年租金</w:t>
            </w:r>
            <w:r>
              <w:rPr>
                <w:rFonts w:hint="eastAsia" w:ascii="宋体" w:hAnsi="宋体" w:eastAsia="宋体" w:cs="Times New Roman"/>
                <w:b/>
                <w:color w:val="auto"/>
                <w:sz w:val="21"/>
                <w:szCs w:val="21"/>
                <w:highlight w:val="none"/>
              </w:rPr>
              <w:t>单价</w:t>
            </w:r>
          </w:p>
        </w:tc>
        <w:tc>
          <w:tcPr>
            <w:tcW w:w="1187" w:type="dxa"/>
            <w:noWrap w:val="0"/>
            <w:vAlign w:val="center"/>
          </w:tcPr>
          <w:p>
            <w:pPr>
              <w:pStyle w:val="10"/>
              <w:keepNext w:val="0"/>
              <w:keepLines w:val="0"/>
              <w:pageBreakBefore w:val="0"/>
              <w:kinsoku/>
              <w:wordWrap/>
              <w:topLinePunct w:val="0"/>
              <w:bidi w:val="0"/>
              <w:snapToGrid w:val="0"/>
              <w:spacing w:beforeAutospacing="0" w:afterAutospacing="0" w:line="360" w:lineRule="auto"/>
              <w:ind w:left="0" w:leftChars="0" w:right="0" w:rightChars="0"/>
              <w:jc w:val="center"/>
              <w:rPr>
                <w:rFonts w:hint="eastAsia"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lang w:eastAsia="zh-CN"/>
              </w:rPr>
              <w:t>第三年租金</w:t>
            </w:r>
            <w:r>
              <w:rPr>
                <w:rFonts w:hint="eastAsia" w:ascii="宋体" w:hAnsi="宋体" w:eastAsia="宋体" w:cs="Times New Roman"/>
                <w:b/>
                <w:color w:val="auto"/>
                <w:sz w:val="21"/>
                <w:szCs w:val="21"/>
                <w:highlight w:val="none"/>
              </w:rPr>
              <w:t>单价</w:t>
            </w:r>
          </w:p>
        </w:tc>
        <w:tc>
          <w:tcPr>
            <w:tcW w:w="1116" w:type="dxa"/>
            <w:noWrap w:val="0"/>
            <w:vAlign w:val="center"/>
          </w:tcPr>
          <w:p>
            <w:pPr>
              <w:pStyle w:val="10"/>
              <w:keepNext w:val="0"/>
              <w:keepLines w:val="0"/>
              <w:pageBreakBefore w:val="0"/>
              <w:kinsoku/>
              <w:wordWrap/>
              <w:topLinePunct w:val="0"/>
              <w:bidi w:val="0"/>
              <w:snapToGrid w:val="0"/>
              <w:spacing w:beforeAutospacing="0" w:afterAutospacing="0" w:line="360" w:lineRule="auto"/>
              <w:ind w:left="0" w:leftChars="0" w:right="0" w:rightChars="0"/>
              <w:jc w:val="center"/>
              <w:rPr>
                <w:rFonts w:hint="eastAsia"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lang w:eastAsia="zh-CN"/>
              </w:rPr>
              <w:t>第四年租金</w:t>
            </w:r>
            <w:r>
              <w:rPr>
                <w:rFonts w:hint="eastAsia" w:ascii="宋体" w:hAnsi="宋体" w:eastAsia="宋体" w:cs="Times New Roman"/>
                <w:b/>
                <w:color w:val="auto"/>
                <w:sz w:val="21"/>
                <w:szCs w:val="21"/>
                <w:highlight w:val="none"/>
              </w:rPr>
              <w:t>单价</w:t>
            </w:r>
          </w:p>
        </w:tc>
        <w:tc>
          <w:tcPr>
            <w:tcW w:w="1164" w:type="dxa"/>
            <w:noWrap w:val="0"/>
            <w:vAlign w:val="center"/>
          </w:tcPr>
          <w:p>
            <w:pPr>
              <w:pStyle w:val="10"/>
              <w:keepNext w:val="0"/>
              <w:keepLines w:val="0"/>
              <w:pageBreakBefore w:val="0"/>
              <w:kinsoku/>
              <w:wordWrap/>
              <w:topLinePunct w:val="0"/>
              <w:bidi w:val="0"/>
              <w:snapToGrid w:val="0"/>
              <w:spacing w:beforeAutospacing="0" w:afterAutospacing="0" w:line="360" w:lineRule="auto"/>
              <w:ind w:left="0" w:leftChars="0" w:right="0" w:rightChars="0"/>
              <w:jc w:val="center"/>
              <w:rPr>
                <w:rFonts w:hint="eastAsia"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lang w:eastAsia="zh-CN"/>
              </w:rPr>
              <w:t>第五年租金</w:t>
            </w:r>
            <w:r>
              <w:rPr>
                <w:rFonts w:hint="eastAsia" w:ascii="宋体" w:hAnsi="宋体" w:eastAsia="宋体" w:cs="Times New Roman"/>
                <w:b/>
                <w:color w:val="auto"/>
                <w:sz w:val="21"/>
                <w:szCs w:val="21"/>
                <w:highlight w:val="none"/>
              </w:rPr>
              <w:t>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161" w:type="dxa"/>
            <w:vMerge w:val="restart"/>
            <w:noWrap w:val="0"/>
            <w:vAlign w:val="center"/>
          </w:tcPr>
          <w:p>
            <w:pPr>
              <w:keepNext w:val="0"/>
              <w:keepLines w:val="0"/>
              <w:pageBreakBefore w:val="0"/>
              <w:kinsoku/>
              <w:wordWrap/>
              <w:topLinePunct w:val="0"/>
              <w:bidi w:val="0"/>
              <w:snapToGrid w:val="0"/>
              <w:spacing w:beforeAutospacing="0" w:afterAutospacing="0" w:line="360" w:lineRule="auto"/>
              <w:ind w:left="0" w:leftChars="0" w:right="0" w:rightChars="0"/>
              <w:jc w:val="center"/>
              <w:rPr>
                <w:rFonts w:hint="eastAsia" w:ascii="宋体" w:hAnsi="宋体" w:eastAsia="宋体"/>
                <w:color w:val="auto"/>
                <w:sz w:val="24"/>
                <w:highlight w:val="none"/>
                <w:lang w:val="en-US" w:eastAsia="zh-CN"/>
              </w:rPr>
            </w:pPr>
          </w:p>
        </w:tc>
        <w:tc>
          <w:tcPr>
            <w:tcW w:w="2787"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租金单价(元/月/车位)</w:t>
            </w:r>
          </w:p>
        </w:tc>
        <w:tc>
          <w:tcPr>
            <w:tcW w:w="1186"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rFonts w:hint="eastAsia" w:ascii="宋体" w:hAnsi="宋体" w:eastAsia="宋体" w:cs="宋体"/>
                <w:color w:val="auto"/>
                <w:sz w:val="21"/>
                <w:szCs w:val="21"/>
                <w:highlight w:val="none"/>
                <w:lang w:val="en-US" w:eastAsia="zh-CN"/>
              </w:rPr>
            </w:pPr>
          </w:p>
        </w:tc>
        <w:tc>
          <w:tcPr>
            <w:tcW w:w="1186"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rFonts w:hint="eastAsia" w:ascii="宋体" w:hAnsi="宋体" w:eastAsia="宋体" w:cs="宋体"/>
                <w:color w:val="auto"/>
                <w:sz w:val="21"/>
                <w:szCs w:val="21"/>
                <w:highlight w:val="none"/>
                <w:lang w:val="en-US" w:eastAsia="zh-CN"/>
              </w:rPr>
            </w:pPr>
          </w:p>
        </w:tc>
        <w:tc>
          <w:tcPr>
            <w:tcW w:w="1187"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rFonts w:hint="eastAsia" w:ascii="宋体" w:hAnsi="宋体" w:eastAsia="宋体" w:cs="宋体"/>
                <w:color w:val="auto"/>
                <w:sz w:val="21"/>
                <w:szCs w:val="21"/>
                <w:highlight w:val="none"/>
                <w:lang w:val="en-US" w:eastAsia="zh-CN"/>
              </w:rPr>
            </w:pPr>
          </w:p>
        </w:tc>
        <w:tc>
          <w:tcPr>
            <w:tcW w:w="1116"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color w:val="auto"/>
                <w:sz w:val="21"/>
                <w:szCs w:val="21"/>
                <w:highlight w:val="none"/>
                <w:lang w:val="en-US" w:eastAsia="zh-CN"/>
              </w:rPr>
            </w:pPr>
          </w:p>
        </w:tc>
        <w:tc>
          <w:tcPr>
            <w:tcW w:w="1164"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161" w:type="dxa"/>
            <w:vMerge w:val="continue"/>
            <w:noWrap w:val="0"/>
            <w:vAlign w:val="center"/>
          </w:tcPr>
          <w:p>
            <w:pPr>
              <w:keepNext w:val="0"/>
              <w:keepLines w:val="0"/>
              <w:pageBreakBefore w:val="0"/>
              <w:kinsoku/>
              <w:wordWrap/>
              <w:topLinePunct w:val="0"/>
              <w:bidi w:val="0"/>
              <w:snapToGrid w:val="0"/>
              <w:spacing w:beforeAutospacing="0" w:afterAutospacing="0" w:line="360" w:lineRule="auto"/>
              <w:ind w:left="0" w:leftChars="0" w:right="0" w:rightChars="0"/>
              <w:jc w:val="center"/>
              <w:rPr>
                <w:rFonts w:hint="eastAsia" w:ascii="宋体" w:hAnsi="宋体" w:eastAsia="宋体"/>
                <w:color w:val="auto"/>
                <w:sz w:val="24"/>
                <w:highlight w:val="none"/>
                <w:lang w:val="en-US" w:eastAsia="zh-CN"/>
              </w:rPr>
            </w:pPr>
          </w:p>
        </w:tc>
        <w:tc>
          <w:tcPr>
            <w:tcW w:w="2787"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承租车位数量</w:t>
            </w:r>
          </w:p>
        </w:tc>
        <w:tc>
          <w:tcPr>
            <w:tcW w:w="5839" w:type="dxa"/>
            <w:gridSpan w:val="5"/>
            <w:noWrap w:val="0"/>
            <w:vAlign w:val="top"/>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rFonts w:hint="eastAsia" w:ascii="宋体" w:hAnsi="宋体" w:eastAsia="宋体" w:cs="宋体"/>
                <w:color w:val="auto"/>
                <w:sz w:val="21"/>
                <w:szCs w:val="21"/>
                <w:highlight w:val="none"/>
              </w:rPr>
            </w:pP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161" w:type="dxa"/>
            <w:vMerge w:val="continue"/>
            <w:noWrap w:val="0"/>
            <w:vAlign w:val="center"/>
          </w:tcPr>
          <w:p>
            <w:pPr>
              <w:keepNext w:val="0"/>
              <w:keepLines w:val="0"/>
              <w:pageBreakBefore w:val="0"/>
              <w:kinsoku/>
              <w:wordWrap/>
              <w:topLinePunct w:val="0"/>
              <w:bidi w:val="0"/>
              <w:snapToGrid w:val="0"/>
              <w:spacing w:beforeAutospacing="0" w:afterAutospacing="0" w:line="360" w:lineRule="auto"/>
              <w:ind w:left="0" w:leftChars="0" w:right="0" w:rightChars="0"/>
              <w:jc w:val="center"/>
              <w:rPr>
                <w:rFonts w:hint="eastAsia" w:ascii="宋体" w:hAnsi="宋体"/>
                <w:color w:val="auto"/>
                <w:sz w:val="24"/>
                <w:highlight w:val="none"/>
                <w:lang w:val="en-US" w:eastAsia="zh-CN"/>
              </w:rPr>
            </w:pPr>
          </w:p>
        </w:tc>
        <w:tc>
          <w:tcPr>
            <w:tcW w:w="2787"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月数</w:t>
            </w:r>
          </w:p>
        </w:tc>
        <w:tc>
          <w:tcPr>
            <w:tcW w:w="1186"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11</w:t>
            </w:r>
          </w:p>
        </w:tc>
        <w:tc>
          <w:tcPr>
            <w:tcW w:w="1186"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1187"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1116"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1164"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161" w:type="dxa"/>
            <w:vMerge w:val="continue"/>
            <w:noWrap w:val="0"/>
            <w:vAlign w:val="center"/>
          </w:tcPr>
          <w:p>
            <w:pPr>
              <w:keepNext w:val="0"/>
              <w:keepLines w:val="0"/>
              <w:pageBreakBefore w:val="0"/>
              <w:kinsoku/>
              <w:wordWrap/>
              <w:topLinePunct w:val="0"/>
              <w:bidi w:val="0"/>
              <w:snapToGrid w:val="0"/>
              <w:spacing w:beforeAutospacing="0" w:afterAutospacing="0" w:line="360" w:lineRule="auto"/>
              <w:ind w:left="0" w:leftChars="0" w:right="0" w:rightChars="0"/>
              <w:jc w:val="center"/>
              <w:rPr>
                <w:rFonts w:hint="eastAsia" w:ascii="宋体" w:hAnsi="宋体"/>
                <w:color w:val="auto"/>
                <w:sz w:val="24"/>
                <w:highlight w:val="none"/>
                <w:lang w:val="en-US" w:eastAsia="zh-CN"/>
              </w:rPr>
            </w:pPr>
          </w:p>
        </w:tc>
        <w:tc>
          <w:tcPr>
            <w:tcW w:w="2787"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年租金</w:t>
            </w:r>
          </w:p>
        </w:tc>
        <w:tc>
          <w:tcPr>
            <w:tcW w:w="1186" w:type="dxa"/>
            <w:noWrap w:val="0"/>
            <w:vAlign w:val="top"/>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rFonts w:hint="eastAsia" w:ascii="宋体" w:hAnsi="宋体" w:eastAsia="宋体" w:cs="宋体"/>
                <w:color w:val="auto"/>
                <w:sz w:val="21"/>
                <w:szCs w:val="21"/>
                <w:highlight w:val="none"/>
                <w:lang w:val="en-US" w:eastAsia="zh-CN"/>
              </w:rPr>
            </w:pPr>
          </w:p>
        </w:tc>
        <w:tc>
          <w:tcPr>
            <w:tcW w:w="1186" w:type="dxa"/>
            <w:noWrap w:val="0"/>
            <w:vAlign w:val="top"/>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rFonts w:hint="eastAsia" w:ascii="宋体" w:hAnsi="宋体" w:eastAsia="宋体" w:cs="宋体"/>
                <w:color w:val="auto"/>
                <w:sz w:val="21"/>
                <w:szCs w:val="21"/>
                <w:highlight w:val="none"/>
              </w:rPr>
            </w:pPr>
          </w:p>
        </w:tc>
        <w:tc>
          <w:tcPr>
            <w:tcW w:w="1187" w:type="dxa"/>
            <w:noWrap w:val="0"/>
            <w:vAlign w:val="top"/>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rFonts w:hint="eastAsia" w:ascii="宋体" w:hAnsi="宋体" w:eastAsia="宋体" w:cs="宋体"/>
                <w:color w:val="auto"/>
                <w:sz w:val="21"/>
                <w:szCs w:val="21"/>
                <w:highlight w:val="none"/>
              </w:rPr>
            </w:pPr>
          </w:p>
        </w:tc>
        <w:tc>
          <w:tcPr>
            <w:tcW w:w="1116"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color w:val="auto"/>
                <w:sz w:val="21"/>
                <w:szCs w:val="21"/>
                <w:highlight w:val="none"/>
                <w:lang w:val="en-US" w:eastAsia="zh-CN"/>
              </w:rPr>
            </w:pPr>
          </w:p>
        </w:tc>
        <w:tc>
          <w:tcPr>
            <w:tcW w:w="1164"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1161" w:type="dxa"/>
            <w:vMerge w:val="continue"/>
            <w:noWrap w:val="0"/>
            <w:vAlign w:val="center"/>
          </w:tcPr>
          <w:p>
            <w:pPr>
              <w:keepNext w:val="0"/>
              <w:keepLines w:val="0"/>
              <w:pageBreakBefore w:val="0"/>
              <w:kinsoku/>
              <w:wordWrap/>
              <w:topLinePunct w:val="0"/>
              <w:bidi w:val="0"/>
              <w:snapToGrid w:val="0"/>
              <w:spacing w:beforeAutospacing="0" w:afterAutospacing="0" w:line="360" w:lineRule="auto"/>
              <w:ind w:left="0" w:leftChars="0" w:right="0" w:rightChars="0"/>
              <w:jc w:val="center"/>
              <w:rPr>
                <w:rFonts w:hint="eastAsia" w:ascii="宋体" w:hAnsi="宋体"/>
                <w:color w:val="auto"/>
                <w:sz w:val="24"/>
                <w:highlight w:val="none"/>
                <w:lang w:val="en-US" w:eastAsia="zh-CN"/>
              </w:rPr>
            </w:pPr>
          </w:p>
        </w:tc>
        <w:tc>
          <w:tcPr>
            <w:tcW w:w="2787" w:type="dxa"/>
            <w:noWrap w:val="0"/>
            <w:vAlign w:val="center"/>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五年租金合计</w:t>
            </w:r>
          </w:p>
        </w:tc>
        <w:tc>
          <w:tcPr>
            <w:tcW w:w="5839" w:type="dxa"/>
            <w:gridSpan w:val="5"/>
            <w:noWrap w:val="0"/>
            <w:vAlign w:val="top"/>
          </w:tcPr>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jc w:val="center"/>
              <w:textAlignment w:val="auto"/>
              <w:rPr>
                <w:rFonts w:hint="eastAsia" w:ascii="宋体" w:hAnsi="宋体" w:eastAsia="宋体" w:cs="宋体"/>
                <w:color w:val="auto"/>
                <w:sz w:val="21"/>
                <w:szCs w:val="21"/>
                <w:highlight w:val="none"/>
                <w:lang w:val="en-US" w:eastAsia="zh-CN"/>
              </w:rPr>
            </w:pPr>
          </w:p>
        </w:tc>
      </w:tr>
    </w:tbl>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rFonts w:hint="eastAsia" w:ascii="宋体" w:hAnsi="宋体" w:cs="宋体"/>
          <w:color w:val="auto"/>
          <w:sz w:val="21"/>
          <w:szCs w:val="21"/>
          <w:highlight w:val="none"/>
        </w:rPr>
      </w:pP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rFonts w:hint="eastAsia" w:ascii="宋体" w:hAnsi="宋体" w:cs="宋体"/>
          <w:color w:val="auto"/>
          <w:sz w:val="21"/>
          <w:szCs w:val="21"/>
          <w:highlight w:val="none"/>
        </w:rPr>
      </w:pP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color w:val="auto"/>
          <w:highlight w:val="none"/>
        </w:rPr>
      </w:pPr>
      <w:r>
        <w:rPr>
          <w:rFonts w:hint="eastAsia" w:cs="宋体"/>
          <w:color w:val="auto"/>
          <w:sz w:val="21"/>
          <w:szCs w:val="21"/>
          <w:highlight w:val="none"/>
          <w:lang w:eastAsia="zh-CN"/>
        </w:rPr>
        <w:t>竞价人</w:t>
      </w:r>
      <w:r>
        <w:rPr>
          <w:rFonts w:hint="eastAsia" w:ascii="宋体" w:hAnsi="宋体" w:cs="宋体"/>
          <w:color w:val="auto"/>
          <w:sz w:val="21"/>
          <w:szCs w:val="21"/>
          <w:highlight w:val="none"/>
        </w:rPr>
        <w:t>：</w:t>
      </w:r>
      <w:r>
        <w:rPr>
          <w:rFonts w:hint="eastAsia" w:ascii="宋体" w:hAnsi="宋体" w:cs="宋体"/>
          <w:color w:val="auto"/>
          <w:sz w:val="21"/>
          <w:szCs w:val="21"/>
          <w:highlight w:val="none"/>
          <w:u w:val="single"/>
        </w:rPr>
        <w:t>（全称并加盖单位公章）</w:t>
      </w:r>
    </w:p>
    <w:p>
      <w:pPr>
        <w:pStyle w:val="17"/>
        <w:keepNext w:val="0"/>
        <w:keepLines w:val="0"/>
        <w:pageBreakBefore w:val="0"/>
        <w:widowControl/>
        <w:kinsoku/>
        <w:wordWrap/>
        <w:overflowPunct/>
        <w:topLinePunct w:val="0"/>
        <w:autoSpaceDE/>
        <w:autoSpaceDN/>
        <w:bidi w:val="0"/>
        <w:adjustRightInd/>
        <w:snapToGrid/>
        <w:spacing w:before="0" w:beforeAutospacing="0" w:after="0" w:afterAutospacing="0"/>
        <w:textAlignment w:val="auto"/>
        <w:rPr>
          <w:color w:val="auto"/>
          <w:highlight w:val="none"/>
        </w:rPr>
      </w:pPr>
      <w:r>
        <w:rPr>
          <w:rFonts w:hint="eastAsia" w:cs="宋体"/>
          <w:color w:val="auto"/>
          <w:sz w:val="21"/>
          <w:szCs w:val="21"/>
          <w:highlight w:val="none"/>
          <w:lang w:eastAsia="zh-CN"/>
        </w:rPr>
        <w:t>竞价人</w:t>
      </w:r>
      <w:r>
        <w:rPr>
          <w:rFonts w:hint="eastAsia" w:ascii="宋体" w:hAnsi="宋体" w:cs="宋体"/>
          <w:color w:val="auto"/>
          <w:sz w:val="21"/>
          <w:szCs w:val="21"/>
          <w:highlight w:val="none"/>
        </w:rPr>
        <w:t>代表签字：</w:t>
      </w:r>
      <w:r>
        <w:rPr>
          <w:rFonts w:hint="eastAsia" w:ascii="宋体" w:hAnsi="宋体" w:cs="宋体"/>
          <w:color w:val="auto"/>
          <w:sz w:val="21"/>
          <w:szCs w:val="21"/>
          <w:highlight w:val="none"/>
          <w:u w:val="single"/>
        </w:rPr>
        <w:t>                   </w:t>
      </w:r>
    </w:p>
    <w:p>
      <w:pPr>
        <w:pStyle w:val="17"/>
        <w:widowControl/>
        <w:rPr>
          <w:color w:val="auto"/>
          <w:highlight w:val="none"/>
        </w:rPr>
      </w:pPr>
      <w:r>
        <w:rPr>
          <w:rFonts w:hint="eastAsia" w:ascii="宋体" w:hAnsi="宋体" w:cs="宋体"/>
          <w:color w:val="auto"/>
          <w:sz w:val="21"/>
          <w:szCs w:val="21"/>
          <w:highlight w:val="none"/>
        </w:rPr>
        <w:t>日期：</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日</w:t>
      </w:r>
    </w:p>
    <w:p>
      <w:pPr>
        <w:pStyle w:val="25"/>
        <w:spacing w:line="360" w:lineRule="auto"/>
        <w:rPr>
          <w:rFonts w:ascii="宋体" w:hAnsi="宋体" w:cs="宋体"/>
          <w:color w:val="auto"/>
          <w:sz w:val="24"/>
          <w:szCs w:val="24"/>
          <w:highlight w:val="none"/>
          <w:lang w:val="zh-TW"/>
        </w:rPr>
      </w:pPr>
    </w:p>
    <w:sectPr>
      <w:footerReference r:id="rId4"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 PAGE   \* MERGEFORMAT </w:instrText>
    </w:r>
    <w:r>
      <w:fldChar w:fldCharType="separate"/>
    </w:r>
    <w:r>
      <w:rPr>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2"/>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3FCA62"/>
    <w:multiLevelType w:val="singleLevel"/>
    <w:tmpl w:val="F63FCA62"/>
    <w:lvl w:ilvl="0" w:tentative="0">
      <w:start w:val="10"/>
      <w:numFmt w:val="decimal"/>
      <w:suff w:val="nothing"/>
      <w:lvlText w:val="%1、"/>
      <w:lvlJc w:val="left"/>
    </w:lvl>
  </w:abstractNum>
  <w:abstractNum w:abstractNumId="1">
    <w:nsid w:val="121A58A9"/>
    <w:multiLevelType w:val="singleLevel"/>
    <w:tmpl w:val="121A58A9"/>
    <w:lvl w:ilvl="0" w:tentative="0">
      <w:start w:val="1"/>
      <w:numFmt w:val="decimal"/>
      <w:suff w:val="nothing"/>
      <w:lvlText w:val="%1、"/>
      <w:lvlJc w:val="left"/>
    </w:lvl>
  </w:abstractNum>
  <w:abstractNum w:abstractNumId="2">
    <w:nsid w:val="4827B3E6"/>
    <w:multiLevelType w:val="singleLevel"/>
    <w:tmpl w:val="4827B3E6"/>
    <w:lvl w:ilvl="0" w:tentative="0">
      <w:start w:val="3"/>
      <w:numFmt w:val="chineseCounting"/>
      <w:suff w:val="space"/>
      <w:lvlText w:val="第%1章"/>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TrackMoves/>
  <w:attachedTemplate r:id="rId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M2IzNTk4NWMwNzU4ODU0MTM1ZjIzMWE2MzNlYTMifQ=="/>
  </w:docVars>
  <w:rsids>
    <w:rsidRoot w:val="00361589"/>
    <w:rsid w:val="00361589"/>
    <w:rsid w:val="00370544"/>
    <w:rsid w:val="00404611"/>
    <w:rsid w:val="00834328"/>
    <w:rsid w:val="009075E4"/>
    <w:rsid w:val="0092357E"/>
    <w:rsid w:val="00A34EB2"/>
    <w:rsid w:val="00A448A8"/>
    <w:rsid w:val="00FF7AA4"/>
    <w:rsid w:val="01866A88"/>
    <w:rsid w:val="02720839"/>
    <w:rsid w:val="028D5405"/>
    <w:rsid w:val="029E3B6B"/>
    <w:rsid w:val="02A570F8"/>
    <w:rsid w:val="03130ED3"/>
    <w:rsid w:val="032850FC"/>
    <w:rsid w:val="03503947"/>
    <w:rsid w:val="03B50565"/>
    <w:rsid w:val="04502C00"/>
    <w:rsid w:val="04C24015"/>
    <w:rsid w:val="055C30DB"/>
    <w:rsid w:val="05AF307A"/>
    <w:rsid w:val="05D0248D"/>
    <w:rsid w:val="05E1050B"/>
    <w:rsid w:val="06243404"/>
    <w:rsid w:val="07162C62"/>
    <w:rsid w:val="07612A84"/>
    <w:rsid w:val="09424B8B"/>
    <w:rsid w:val="0A794D80"/>
    <w:rsid w:val="0BA94832"/>
    <w:rsid w:val="0C4E7F10"/>
    <w:rsid w:val="0CB87B72"/>
    <w:rsid w:val="0D816ED9"/>
    <w:rsid w:val="0D8B1FE2"/>
    <w:rsid w:val="0DBA2BD1"/>
    <w:rsid w:val="0E8F025E"/>
    <w:rsid w:val="0E991359"/>
    <w:rsid w:val="0F165784"/>
    <w:rsid w:val="10192649"/>
    <w:rsid w:val="10A7674C"/>
    <w:rsid w:val="10B71331"/>
    <w:rsid w:val="115C6507"/>
    <w:rsid w:val="119B466B"/>
    <w:rsid w:val="146B158C"/>
    <w:rsid w:val="14F83997"/>
    <w:rsid w:val="177A6416"/>
    <w:rsid w:val="178F2581"/>
    <w:rsid w:val="18702CCD"/>
    <w:rsid w:val="189F1FF5"/>
    <w:rsid w:val="18C40C77"/>
    <w:rsid w:val="18CE20EA"/>
    <w:rsid w:val="19CB0379"/>
    <w:rsid w:val="1A1D1135"/>
    <w:rsid w:val="1A7D5DA0"/>
    <w:rsid w:val="1AD87A43"/>
    <w:rsid w:val="1B391A9C"/>
    <w:rsid w:val="1BAD5FE6"/>
    <w:rsid w:val="1BB71AC6"/>
    <w:rsid w:val="1C264715"/>
    <w:rsid w:val="1C536FD7"/>
    <w:rsid w:val="1D2D73DF"/>
    <w:rsid w:val="1D446E5B"/>
    <w:rsid w:val="1D783113"/>
    <w:rsid w:val="1ED90850"/>
    <w:rsid w:val="1F32168E"/>
    <w:rsid w:val="1F683883"/>
    <w:rsid w:val="1F9D364A"/>
    <w:rsid w:val="2023618F"/>
    <w:rsid w:val="203172D5"/>
    <w:rsid w:val="2093370A"/>
    <w:rsid w:val="215626EE"/>
    <w:rsid w:val="21DD093E"/>
    <w:rsid w:val="225549DB"/>
    <w:rsid w:val="22682C67"/>
    <w:rsid w:val="22F04641"/>
    <w:rsid w:val="231D0818"/>
    <w:rsid w:val="250F1AC0"/>
    <w:rsid w:val="252B155E"/>
    <w:rsid w:val="2556064E"/>
    <w:rsid w:val="25A64D89"/>
    <w:rsid w:val="26427C8D"/>
    <w:rsid w:val="264337F7"/>
    <w:rsid w:val="26792BAA"/>
    <w:rsid w:val="275F0130"/>
    <w:rsid w:val="27ED6046"/>
    <w:rsid w:val="28613F8D"/>
    <w:rsid w:val="28F15E49"/>
    <w:rsid w:val="29D357B2"/>
    <w:rsid w:val="2A41271B"/>
    <w:rsid w:val="2A473AAA"/>
    <w:rsid w:val="2A664283"/>
    <w:rsid w:val="2B730055"/>
    <w:rsid w:val="2C653C38"/>
    <w:rsid w:val="2C814F82"/>
    <w:rsid w:val="2D3B0D0E"/>
    <w:rsid w:val="2D592C72"/>
    <w:rsid w:val="2D8F2F09"/>
    <w:rsid w:val="2E0C3364"/>
    <w:rsid w:val="2E1A39AF"/>
    <w:rsid w:val="2EF44C30"/>
    <w:rsid w:val="3119508C"/>
    <w:rsid w:val="31B06582"/>
    <w:rsid w:val="31FC517A"/>
    <w:rsid w:val="328119CD"/>
    <w:rsid w:val="32A314EE"/>
    <w:rsid w:val="3549055F"/>
    <w:rsid w:val="35F2364F"/>
    <w:rsid w:val="36376DBF"/>
    <w:rsid w:val="36445382"/>
    <w:rsid w:val="37CD36FE"/>
    <w:rsid w:val="38C0337F"/>
    <w:rsid w:val="3B8C260B"/>
    <w:rsid w:val="3C0943C3"/>
    <w:rsid w:val="3C3A5E97"/>
    <w:rsid w:val="3C8F4222"/>
    <w:rsid w:val="3CFC5058"/>
    <w:rsid w:val="3EF530F1"/>
    <w:rsid w:val="3F5710A9"/>
    <w:rsid w:val="3F81769E"/>
    <w:rsid w:val="40BF2E92"/>
    <w:rsid w:val="41537E8C"/>
    <w:rsid w:val="4164177F"/>
    <w:rsid w:val="41856489"/>
    <w:rsid w:val="41CC419D"/>
    <w:rsid w:val="425927F7"/>
    <w:rsid w:val="43D975C6"/>
    <w:rsid w:val="442B35C2"/>
    <w:rsid w:val="44A50E82"/>
    <w:rsid w:val="45A324DE"/>
    <w:rsid w:val="46DB35F5"/>
    <w:rsid w:val="470939E1"/>
    <w:rsid w:val="483B74ED"/>
    <w:rsid w:val="483E62E1"/>
    <w:rsid w:val="48500DF2"/>
    <w:rsid w:val="486D258D"/>
    <w:rsid w:val="4988722B"/>
    <w:rsid w:val="4A796585"/>
    <w:rsid w:val="4AB03440"/>
    <w:rsid w:val="4CC72AFC"/>
    <w:rsid w:val="4D356816"/>
    <w:rsid w:val="4D564791"/>
    <w:rsid w:val="4D6E37DE"/>
    <w:rsid w:val="4E646C8C"/>
    <w:rsid w:val="4F6502BA"/>
    <w:rsid w:val="4F8B5F3A"/>
    <w:rsid w:val="4FE70635"/>
    <w:rsid w:val="516473EA"/>
    <w:rsid w:val="521424E0"/>
    <w:rsid w:val="523C2468"/>
    <w:rsid w:val="53CA2A8C"/>
    <w:rsid w:val="543A43AF"/>
    <w:rsid w:val="54777C0C"/>
    <w:rsid w:val="54A63942"/>
    <w:rsid w:val="54DC4C65"/>
    <w:rsid w:val="558916D6"/>
    <w:rsid w:val="56DF79DD"/>
    <w:rsid w:val="56E85B49"/>
    <w:rsid w:val="586957DE"/>
    <w:rsid w:val="58DA2B7C"/>
    <w:rsid w:val="58FA18E8"/>
    <w:rsid w:val="58FB6ED5"/>
    <w:rsid w:val="59E554D9"/>
    <w:rsid w:val="5A3E5EA1"/>
    <w:rsid w:val="5A5E0FCA"/>
    <w:rsid w:val="5AC70C4B"/>
    <w:rsid w:val="5B2A2BD4"/>
    <w:rsid w:val="5B9533F1"/>
    <w:rsid w:val="5C002943"/>
    <w:rsid w:val="5C020A22"/>
    <w:rsid w:val="5CCF1962"/>
    <w:rsid w:val="5D50753A"/>
    <w:rsid w:val="5D7F0C52"/>
    <w:rsid w:val="5D86653A"/>
    <w:rsid w:val="5E767EDE"/>
    <w:rsid w:val="5F084A9F"/>
    <w:rsid w:val="60377619"/>
    <w:rsid w:val="615655C8"/>
    <w:rsid w:val="61DF3444"/>
    <w:rsid w:val="61ED495B"/>
    <w:rsid w:val="624033DD"/>
    <w:rsid w:val="62CB0FB1"/>
    <w:rsid w:val="62DB2A06"/>
    <w:rsid w:val="63A66C6E"/>
    <w:rsid w:val="63B374DF"/>
    <w:rsid w:val="64662CCF"/>
    <w:rsid w:val="64A70DF2"/>
    <w:rsid w:val="64AE0D28"/>
    <w:rsid w:val="65FF5D35"/>
    <w:rsid w:val="669E4B41"/>
    <w:rsid w:val="66D4509B"/>
    <w:rsid w:val="6748517F"/>
    <w:rsid w:val="67546625"/>
    <w:rsid w:val="67701963"/>
    <w:rsid w:val="67B0620F"/>
    <w:rsid w:val="67B55618"/>
    <w:rsid w:val="67BE5921"/>
    <w:rsid w:val="67CF5361"/>
    <w:rsid w:val="68AE68F8"/>
    <w:rsid w:val="6A9F4A1A"/>
    <w:rsid w:val="6AE10FDD"/>
    <w:rsid w:val="6C9003BD"/>
    <w:rsid w:val="6CB6370B"/>
    <w:rsid w:val="6CFA7CED"/>
    <w:rsid w:val="6D9F1278"/>
    <w:rsid w:val="6FC80172"/>
    <w:rsid w:val="721C1D48"/>
    <w:rsid w:val="737F43B9"/>
    <w:rsid w:val="747D7FB4"/>
    <w:rsid w:val="758E3908"/>
    <w:rsid w:val="75BE35B7"/>
    <w:rsid w:val="75D7355A"/>
    <w:rsid w:val="7682521B"/>
    <w:rsid w:val="77300036"/>
    <w:rsid w:val="777E00C3"/>
    <w:rsid w:val="779B3FA0"/>
    <w:rsid w:val="77D71596"/>
    <w:rsid w:val="784309DA"/>
    <w:rsid w:val="78C2085B"/>
    <w:rsid w:val="78C73DB8"/>
    <w:rsid w:val="78E1102C"/>
    <w:rsid w:val="7A41775B"/>
    <w:rsid w:val="7A546227"/>
    <w:rsid w:val="7ADE7141"/>
    <w:rsid w:val="7B2A2EED"/>
    <w:rsid w:val="7B5C3A0C"/>
    <w:rsid w:val="7B920E00"/>
    <w:rsid w:val="7BEF44F3"/>
    <w:rsid w:val="7CCA3477"/>
    <w:rsid w:val="7D284FAD"/>
    <w:rsid w:val="7D423956"/>
    <w:rsid w:val="7E2D0162"/>
    <w:rsid w:val="7F413799"/>
    <w:rsid w:val="7FF66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5"/>
    <w:qFormat/>
    <w:uiPriority w:val="0"/>
    <w:pPr>
      <w:spacing w:beforeAutospacing="1" w:afterAutospacing="1"/>
      <w:jc w:val="left"/>
      <w:outlineLvl w:val="1"/>
    </w:pPr>
    <w:rPr>
      <w:rFonts w:ascii="宋体" w:hAnsi="宋体"/>
      <w:b/>
      <w:kern w:val="0"/>
      <w:sz w:val="36"/>
      <w:szCs w:val="36"/>
    </w:rPr>
  </w:style>
  <w:style w:type="character" w:default="1" w:styleId="21">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customStyle="1" w:styleId="5">
    <w:name w:val="FC正文"/>
    <w:basedOn w:val="1"/>
    <w:qFormat/>
    <w:uiPriority w:val="0"/>
    <w:pPr>
      <w:snapToGrid w:val="0"/>
      <w:spacing w:beforeLines="50" w:afterLines="50" w:line="360" w:lineRule="auto"/>
      <w:ind w:firstLine="480" w:firstLineChars="200"/>
      <w:contextualSpacing/>
    </w:pPr>
    <w:rPr>
      <w:sz w:val="24"/>
    </w:rPr>
  </w:style>
  <w:style w:type="paragraph" w:styleId="6">
    <w:name w:val="Normal Indent"/>
    <w:basedOn w:val="1"/>
    <w:next w:val="7"/>
    <w:qFormat/>
    <w:uiPriority w:val="0"/>
    <w:pPr>
      <w:ind w:firstLine="420"/>
    </w:pPr>
    <w:rPr>
      <w:szCs w:val="20"/>
    </w:rPr>
  </w:style>
  <w:style w:type="paragraph" w:styleId="7">
    <w:name w:val="Body Text Indent"/>
    <w:basedOn w:val="1"/>
    <w:next w:val="6"/>
    <w:qFormat/>
    <w:uiPriority w:val="0"/>
    <w:pPr>
      <w:spacing w:after="120"/>
      <w:ind w:left="420" w:leftChars="200"/>
    </w:pPr>
  </w:style>
  <w:style w:type="paragraph" w:styleId="8">
    <w:name w:val="annotation text"/>
    <w:basedOn w:val="1"/>
    <w:qFormat/>
    <w:uiPriority w:val="0"/>
    <w:pPr>
      <w:jc w:val="left"/>
    </w:pPr>
  </w:style>
  <w:style w:type="paragraph" w:styleId="9">
    <w:name w:val="Body Text"/>
    <w:basedOn w:val="1"/>
    <w:qFormat/>
    <w:uiPriority w:val="0"/>
    <w:pPr>
      <w:spacing w:after="120"/>
    </w:pPr>
  </w:style>
  <w:style w:type="paragraph" w:styleId="10">
    <w:name w:val="Plain Text"/>
    <w:basedOn w:val="1"/>
    <w:next w:val="1"/>
    <w:qFormat/>
    <w:uiPriority w:val="0"/>
    <w:rPr>
      <w:rFonts w:ascii="宋体" w:hAnsi="Courier New"/>
      <w:kern w:val="0"/>
      <w:sz w:val="20"/>
    </w:rPr>
  </w:style>
  <w:style w:type="paragraph" w:styleId="11">
    <w:name w:val="Balloon Text"/>
    <w:basedOn w:val="1"/>
    <w:next w:val="1"/>
    <w:qFormat/>
    <w:uiPriority w:val="0"/>
    <w:rPr>
      <w:rFonts w:eastAsia="Times New Roman"/>
      <w:sz w:val="18"/>
      <w:szCs w:val="18"/>
    </w:rPr>
  </w:style>
  <w:style w:type="paragraph" w:styleId="12">
    <w:name w:val="footer"/>
    <w:basedOn w:val="1"/>
    <w:next w:val="1"/>
    <w:qFormat/>
    <w:uiPriority w:val="99"/>
    <w:pPr>
      <w:tabs>
        <w:tab w:val="center" w:pos="4153"/>
        <w:tab w:val="right" w:pos="8306"/>
      </w:tabs>
      <w:snapToGrid w:val="0"/>
      <w:jc w:val="left"/>
    </w:pPr>
    <w:rPr>
      <w:sz w:val="18"/>
      <w:szCs w:val="18"/>
    </w:rPr>
  </w:style>
  <w:style w:type="paragraph" w:styleId="13">
    <w:name w:val="envelope return"/>
    <w:basedOn w:val="1"/>
    <w:qFormat/>
    <w:uiPriority w:val="0"/>
    <w:pPr>
      <w:snapToGrid w:val="0"/>
    </w:pPr>
    <w:rPr>
      <w:rFonts w:ascii="Arial" w:hAnsi="Arial"/>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0"/>
  </w:style>
  <w:style w:type="paragraph" w:styleId="16">
    <w:name w:val="table of figures"/>
    <w:basedOn w:val="1"/>
    <w:next w:val="1"/>
    <w:semiHidden/>
    <w:qFormat/>
    <w:uiPriority w:val="0"/>
    <w:pPr>
      <w:ind w:leftChars="200" w:hanging="200" w:hangingChars="200"/>
    </w:pPr>
  </w:style>
  <w:style w:type="paragraph" w:styleId="1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8">
    <w:name w:val="Body Text First Indent 2"/>
    <w:basedOn w:val="7"/>
    <w:qFormat/>
    <w:uiPriority w:val="99"/>
    <w:pPr>
      <w:tabs>
        <w:tab w:val="left" w:pos="4606"/>
      </w:tabs>
      <w:ind w:firstLine="42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Hyperlink"/>
    <w:qFormat/>
    <w:uiPriority w:val="0"/>
    <w:rPr>
      <w:rFonts w:hint="eastAsia" w:ascii="宋体" w:hAnsi="宋体" w:eastAsia="宋体" w:cs="宋体"/>
      <w:color w:val="000000"/>
      <w:u w:val="none"/>
    </w:rPr>
  </w:style>
  <w:style w:type="character" w:styleId="24">
    <w:name w:val="annotation reference"/>
    <w:qFormat/>
    <w:uiPriority w:val="0"/>
    <w:rPr>
      <w:sz w:val="21"/>
      <w:szCs w:val="21"/>
    </w:rPr>
  </w:style>
  <w:style w:type="paragraph" w:customStyle="1" w:styleId="25">
    <w:name w:val="Fließtext"/>
    <w:basedOn w:val="1"/>
    <w:qFormat/>
    <w:uiPriority w:val="0"/>
    <w:pPr>
      <w:overflowPunct w:val="0"/>
      <w:autoSpaceDE w:val="0"/>
      <w:autoSpaceDN w:val="0"/>
      <w:adjustRightInd w:val="0"/>
      <w:textAlignment w:val="baseline"/>
    </w:pPr>
    <w:rPr>
      <w:kern w:val="28"/>
      <w:szCs w:val="20"/>
    </w:rPr>
  </w:style>
  <w:style w:type="paragraph" w:customStyle="1" w:styleId="26">
    <w:name w:val="表格文字"/>
    <w:basedOn w:val="1"/>
    <w:next w:val="9"/>
    <w:qFormat/>
    <w:uiPriority w:val="0"/>
    <w:pPr>
      <w:adjustRightInd w:val="0"/>
      <w:spacing w:line="420" w:lineRule="atLeast"/>
      <w:jc w:val="left"/>
      <w:textAlignment w:val="baseline"/>
    </w:pPr>
    <w:rPr>
      <w:kern w:val="0"/>
      <w:szCs w:val="20"/>
    </w:rPr>
  </w:style>
  <w:style w:type="character" w:customStyle="1" w:styleId="27">
    <w:name w:val="NormalCharacter"/>
    <w:semiHidden/>
    <w:qFormat/>
    <w:uiPriority w:val="0"/>
    <w:rPr>
      <w:kern w:val="2"/>
      <w:sz w:val="21"/>
      <w:szCs w:val="24"/>
      <w:lang w:val="en-US" w:eastAsia="zh-CN" w:bidi="ar-SA"/>
    </w:rPr>
  </w:style>
  <w:style w:type="paragraph" w:customStyle="1" w:styleId="28">
    <w:name w:val="正文_5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样式3"/>
    <w:basedOn w:val="10"/>
    <w:qFormat/>
    <w:uiPriority w:val="0"/>
    <w:pPr>
      <w:spacing w:line="0" w:lineRule="atLeast"/>
      <w:outlineLvl w:val="0"/>
    </w:pPr>
    <w:rPr>
      <w:sz w:val="28"/>
    </w:rPr>
  </w:style>
  <w:style w:type="character" w:customStyle="1" w:styleId="30">
    <w:name w:val="apple-converted-space"/>
    <w:qFormat/>
    <w:uiPriority w:val="0"/>
    <w:rPr>
      <w:rFonts w:ascii="Times New Roman" w:hAnsi="Times New Roman" w:eastAsia="宋体" w:cs="Times New Roman"/>
    </w:rPr>
  </w:style>
  <w:style w:type="paragraph" w:customStyle="1" w:styleId="31">
    <w:name w:val="WPSOffice手动目录 1"/>
    <w:qFormat/>
    <w:uiPriority w:val="0"/>
    <w:rPr>
      <w:rFonts w:ascii="Times New Roman" w:hAnsi="Times New Roman" w:eastAsia="宋体" w:cs="Times New Roman"/>
      <w:lang w:val="en-US" w:eastAsia="zh-CN" w:bidi="ar-SA"/>
    </w:rPr>
  </w:style>
  <w:style w:type="paragraph" w:customStyle="1" w:styleId="32">
    <w:name w:val="Revision"/>
    <w:semiHidden/>
    <w:qFormat/>
    <w:uiPriority w:val="99"/>
    <w:rPr>
      <w:rFonts w:ascii="Times New Roman" w:hAnsi="Times New Roman" w:eastAsia="宋体" w:cs="Times New Roman"/>
      <w:kern w:val="2"/>
      <w:sz w:val="21"/>
      <w:szCs w:val="24"/>
      <w:lang w:val="en-US" w:eastAsia="zh-CN" w:bidi="ar-SA"/>
    </w:rPr>
  </w:style>
  <w:style w:type="paragraph" w:customStyle="1" w:styleId="33">
    <w:name w:val="列出段落1"/>
    <w:basedOn w:val="1"/>
    <w:qFormat/>
    <w:uiPriority w:val="34"/>
    <w:pPr>
      <w:ind w:firstLine="420" w:firstLineChars="200"/>
    </w:pPr>
    <w:rPr>
      <w:rFonts w:ascii="Calibri" w:hAnsi="Calibri"/>
      <w:szCs w:val="22"/>
    </w:rPr>
  </w:style>
  <w:style w:type="paragraph" w:styleId="34">
    <w:name w:val="List Paragraph"/>
    <w:basedOn w:val="1"/>
    <w:qFormat/>
    <w:uiPriority w:val="34"/>
    <w:pPr>
      <w:ind w:firstLine="420" w:firstLineChars="200"/>
    </w:pPr>
  </w:style>
  <w:style w:type="paragraph" w:customStyle="1" w:styleId="35">
    <w:name w:val="样式2"/>
    <w:basedOn w:val="16"/>
    <w:qFormat/>
    <w:uiPriority w:val="0"/>
    <w:rPr>
      <w:szCs w:val="20"/>
    </w:rPr>
  </w:style>
  <w:style w:type="paragraph" w:customStyle="1" w:styleId="36">
    <w:name w:val="纯文本_3"/>
    <w:basedOn w:val="37"/>
    <w:qFormat/>
    <w:uiPriority w:val="0"/>
    <w:rPr>
      <w:rFonts w:ascii="宋体"/>
      <w:szCs w:val="20"/>
    </w:rPr>
  </w:style>
  <w:style w:type="paragraph" w:customStyle="1" w:styleId="37">
    <w:name w:val="正文_34"/>
    <w:qFormat/>
    <w:uiPriority w:val="0"/>
    <w:pPr>
      <w:widowControl w:val="0"/>
      <w:jc w:val="both"/>
    </w:pPr>
    <w:rPr>
      <w:rFonts w:ascii="Calibri" w:hAnsi="Calibri" w:eastAsia="宋体" w:cs="Times New Roman"/>
      <w:kern w:val="2"/>
      <w:sz w:val="21"/>
      <w:szCs w:val="24"/>
      <w:lang w:val="en-US" w:eastAsia="zh-CN" w:bidi="ar-SA"/>
    </w:rPr>
  </w:style>
  <w:style w:type="paragraph" w:customStyle="1" w:styleId="38">
    <w:name w:val="Default"/>
    <w:qFormat/>
    <w:uiPriority w:val="99"/>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39">
    <w:name w:val="Body text|1"/>
    <w:basedOn w:val="1"/>
    <w:qFormat/>
    <w:uiPriority w:val="0"/>
    <w:pPr>
      <w:spacing w:line="454" w:lineRule="auto"/>
    </w:pPr>
    <w:rPr>
      <w:rFonts w:ascii="宋体" w:hAnsi="宋体" w:cs="宋体"/>
      <w:sz w:val="22"/>
      <w:szCs w:val="22"/>
      <w:lang w:val="zh-TW" w:eastAsia="zh-TW" w:bidi="zh-TW"/>
    </w:rPr>
  </w:style>
  <w:style w:type="paragraph" w:customStyle="1" w:styleId="40">
    <w:name w:val="Revision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chenyx\Documents\WeChat%20Files\wxid_ld9riepkys5322\FileStorage\File\2022-09\8.16&#33258;&#21161;&#27927;&#36710;&#32463;&#33829;&#31649;&#29702;&#39033;&#30446;(1)(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8.16自助洗车经营管理项目(1)(1)</Template>
  <Pages>35</Pages>
  <Words>12903</Words>
  <Characters>13508</Characters>
  <Lines>110</Lines>
  <Paragraphs>31</Paragraphs>
  <TotalTime>2</TotalTime>
  <ScaleCrop>false</ScaleCrop>
  <LinksUpToDate>false</LinksUpToDate>
  <CharactersWithSpaces>14951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2022-09-13T02:38:00Z</dcterms:created>
  <dc:creator>p</dc:creator>
  <cp:lastModifiedBy>你说的都对。</cp:lastModifiedBy>
  <dcterms:modified xsi:type="dcterms:W3CDTF">2023-02-03T02:44:11Z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2D6CB41DDA684616B5D0B4C4AB8ADE0B</vt:lpwstr>
  </property>
</Properties>
</file>